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73F9F" w14:textId="264C6A35" w:rsidR="00754D66" w:rsidRPr="00895BF4" w:rsidRDefault="003D6BD0" w:rsidP="00754D66">
      <w:pPr>
        <w:pStyle w:val="1"/>
        <w:spacing w:line="360" w:lineRule="auto"/>
        <w:jc w:val="center"/>
        <w:rPr>
          <w:b/>
          <w:sz w:val="32"/>
          <w:szCs w:val="32"/>
        </w:rPr>
      </w:pPr>
      <w:r w:rsidRPr="00895BF4">
        <w:rPr>
          <w:b/>
          <w:sz w:val="32"/>
          <w:szCs w:val="32"/>
          <w:lang w:val="uk-UA"/>
        </w:rPr>
        <w:t xml:space="preserve">ДЕРЖАВНА СЛУЖБА СТАТИСТИКИ </w:t>
      </w:r>
      <w:r w:rsidR="00754D66" w:rsidRPr="00895BF4">
        <w:rPr>
          <w:b/>
          <w:sz w:val="32"/>
          <w:szCs w:val="32"/>
        </w:rPr>
        <w:t xml:space="preserve"> УКРАЇНИ</w:t>
      </w:r>
    </w:p>
    <w:p w14:paraId="41A09146" w14:textId="7A323383" w:rsidR="00754D66" w:rsidRPr="00895BF4" w:rsidRDefault="00754D66" w:rsidP="00754D66">
      <w:pPr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95BF4">
        <w:rPr>
          <w:rFonts w:ascii="Times New Roman" w:hAnsi="Times New Roman" w:cs="Times New Roman"/>
          <w:b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B4BB6" wp14:editId="67E46878">
                <wp:simplePos x="0" y="0"/>
                <wp:positionH relativeFrom="column">
                  <wp:posOffset>6129020</wp:posOffset>
                </wp:positionH>
                <wp:positionV relativeFrom="paragraph">
                  <wp:posOffset>-374650</wp:posOffset>
                </wp:positionV>
                <wp:extent cx="228600" cy="247650"/>
                <wp:effectExtent l="9525" t="10160" r="9525" b="8890"/>
                <wp:wrapNone/>
                <wp:docPr id="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476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2B5B562" id="Oval 2" o:spid="_x0000_s1026" style="position:absolute;margin-left:482.6pt;margin-top:-29.5pt;width:18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" strokecolor="white"/>
            </w:pict>
          </mc:Fallback>
        </mc:AlternateContent>
      </w:r>
      <w:r w:rsidR="003D6BD0" w:rsidRPr="00895BF4">
        <w:rPr>
          <w:rFonts w:ascii="Times New Roman" w:hAnsi="Times New Roman" w:cs="Times New Roman"/>
          <w:b/>
          <w:noProof/>
          <w:sz w:val="32"/>
          <w:szCs w:val="32"/>
          <w:lang w:val="ru-RU" w:eastAsia="ru-RU"/>
        </w:rPr>
        <w:t>НАЦІОНАЛЬНА АКАДЕМІЯ СТАТИСТИКИ, ОБЛІКУ ТА АУДИТУ</w:t>
      </w:r>
    </w:p>
    <w:p w14:paraId="47F21474" w14:textId="77777777" w:rsidR="00754D66" w:rsidRPr="00895BF4" w:rsidRDefault="00754D66" w:rsidP="00754D66">
      <w:pPr>
        <w:jc w:val="center"/>
        <w:rPr>
          <w:rFonts w:ascii="Times New Roman" w:hAnsi="Times New Roman" w:cs="Times New Roman"/>
          <w:b/>
          <w:szCs w:val="28"/>
        </w:rPr>
      </w:pPr>
    </w:p>
    <w:p w14:paraId="2D0780CE" w14:textId="77777777" w:rsidR="00754D66" w:rsidRPr="00895BF4" w:rsidRDefault="00754D66" w:rsidP="00754D66">
      <w:pPr>
        <w:jc w:val="center"/>
        <w:rPr>
          <w:rFonts w:ascii="Times New Roman" w:hAnsi="Times New Roman" w:cs="Times New Roman"/>
          <w:b/>
          <w:szCs w:val="28"/>
        </w:rPr>
      </w:pPr>
    </w:p>
    <w:p w14:paraId="13E53070" w14:textId="72913293" w:rsidR="00754D66" w:rsidRPr="00895BF4" w:rsidRDefault="00754D66" w:rsidP="00754D66">
      <w:pPr>
        <w:jc w:val="center"/>
        <w:rPr>
          <w:rFonts w:ascii="Times New Roman" w:hAnsi="Times New Roman" w:cs="Times New Roman"/>
          <w:b/>
          <w:szCs w:val="28"/>
        </w:rPr>
      </w:pPr>
    </w:p>
    <w:p w14:paraId="5A7FE4BE" w14:textId="77777777" w:rsidR="00754D66" w:rsidRPr="00895BF4" w:rsidRDefault="00754D66" w:rsidP="00754D66">
      <w:pPr>
        <w:jc w:val="center"/>
        <w:rPr>
          <w:rFonts w:ascii="Times New Roman" w:hAnsi="Times New Roman" w:cs="Times New Roman"/>
          <w:b/>
          <w:szCs w:val="28"/>
        </w:rPr>
      </w:pPr>
    </w:p>
    <w:p w14:paraId="777745BB" w14:textId="77777777" w:rsidR="00754D66" w:rsidRPr="00895BF4" w:rsidRDefault="00754D66" w:rsidP="00754D66">
      <w:pPr>
        <w:tabs>
          <w:tab w:val="right" w:pos="9637"/>
        </w:tabs>
        <w:spacing w:line="360" w:lineRule="auto"/>
        <w:jc w:val="center"/>
        <w:rPr>
          <w:rFonts w:ascii="Times New Roman" w:hAnsi="Times New Roman" w:cs="Times New Roman"/>
          <w:color w:val="000000"/>
          <w:kern w:val="1"/>
          <w:szCs w:val="28"/>
        </w:rPr>
      </w:pPr>
    </w:p>
    <w:p w14:paraId="35BB08A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8A47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DB793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НАВЧАЛЬНО-МЕТОДИЧНИЙ КОМПЛЕКС</w:t>
      </w:r>
    </w:p>
    <w:p w14:paraId="22C563E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дисципліни</w:t>
      </w:r>
    </w:p>
    <w:p w14:paraId="0997898A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95BF4">
        <w:rPr>
          <w:rFonts w:ascii="Times New Roman" w:hAnsi="Times New Roman" w:cs="Times New Roman"/>
          <w:b/>
          <w:i/>
          <w:sz w:val="28"/>
          <w:szCs w:val="28"/>
        </w:rPr>
        <w:t>«Антикризовий менеджмент»</w:t>
      </w:r>
    </w:p>
    <w:p w14:paraId="0B81CC8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9152A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420BF5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2972EC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4F9215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14DD63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0C3996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A8C90A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658872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3D83291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C8AAE6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CDBE2B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B1BCBAC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4614F8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D1958C3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31B574B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DAB9E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44CDA9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E05362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9DCA97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244D42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0B0455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F96D0E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D9D4C4" w14:textId="77777777" w:rsidR="003D6BD0" w:rsidRPr="00895BF4" w:rsidRDefault="003D6BD0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34401C" w14:textId="5CB32115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Київ — </w:t>
      </w:r>
      <w:r w:rsidR="003D6BD0" w:rsidRPr="00895BF4">
        <w:rPr>
          <w:rFonts w:ascii="Times New Roman" w:hAnsi="Times New Roman" w:cs="Times New Roman"/>
          <w:b/>
          <w:sz w:val="28"/>
          <w:szCs w:val="28"/>
        </w:rPr>
        <w:t>202</w:t>
      </w:r>
      <w:r w:rsidR="00895BF4" w:rsidRPr="00895BF4">
        <w:rPr>
          <w:rFonts w:ascii="Times New Roman" w:hAnsi="Times New Roman" w:cs="Times New Roman"/>
          <w:b/>
          <w:sz w:val="28"/>
          <w:szCs w:val="28"/>
        </w:rPr>
        <w:t>5</w:t>
      </w:r>
    </w:p>
    <w:p w14:paraId="138C651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754D66" w:rsidRPr="00895BF4" w:rsidSect="00754D66">
          <w:pgSz w:w="11907" w:h="16840" w:code="9"/>
          <w:pgMar w:top="1134" w:right="567" w:bottom="1134" w:left="1418" w:header="709" w:footer="709" w:gutter="0"/>
          <w:cols w:space="708"/>
          <w:docGrid w:linePitch="360"/>
        </w:sectPr>
      </w:pPr>
    </w:p>
    <w:p w14:paraId="00C9E49B" w14:textId="09ACEF80" w:rsidR="00895BF4" w:rsidRPr="00895BF4" w:rsidRDefault="00895BF4" w:rsidP="00895BF4">
      <w:pPr>
        <w:pStyle w:val="a5"/>
        <w:tabs>
          <w:tab w:val="left" w:pos="9498"/>
          <w:tab w:val="left" w:pos="9639"/>
        </w:tabs>
        <w:spacing w:before="63"/>
        <w:ind w:right="20"/>
        <w:jc w:val="both"/>
      </w:pPr>
      <w:r w:rsidRPr="00895BF4">
        <w:rPr>
          <w:lang w:val="uk-UA"/>
        </w:rPr>
        <w:lastRenderedPageBreak/>
        <w:t xml:space="preserve">Навчально-методичний комплекс з дисципліни «Антикризовий менеджмент» </w:t>
      </w:r>
      <w:proofErr w:type="spellStart"/>
      <w:r w:rsidRPr="00895BF4">
        <w:rPr>
          <w:lang w:val="uk-UA"/>
        </w:rPr>
        <w:t>Укл</w:t>
      </w:r>
      <w:proofErr w:type="spellEnd"/>
      <w:r w:rsidRPr="00895BF4">
        <w:rPr>
          <w:lang w:val="uk-UA"/>
        </w:rPr>
        <w:t>. Л.В.</w:t>
      </w:r>
      <w:r w:rsidRPr="00895BF4">
        <w:t> </w:t>
      </w:r>
      <w:proofErr w:type="spellStart"/>
      <w:r w:rsidRPr="00895BF4">
        <w:rPr>
          <w:lang w:val="uk-UA"/>
        </w:rPr>
        <w:t>Лазоренко</w:t>
      </w:r>
      <w:proofErr w:type="spellEnd"/>
      <w:r w:rsidRPr="00895BF4">
        <w:rPr>
          <w:lang w:val="uk-UA"/>
        </w:rPr>
        <w:t>, Київ: НАСОА, 2025. 20</w:t>
      </w:r>
      <w:r w:rsidRPr="00895BF4">
        <w:t xml:space="preserve"> с.</w:t>
      </w:r>
    </w:p>
    <w:p w14:paraId="5C53BD83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139A3511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spacing w:before="8"/>
        <w:ind w:right="20"/>
        <w:rPr>
          <w:sz w:val="26"/>
        </w:rPr>
      </w:pPr>
    </w:p>
    <w:p w14:paraId="1DF29064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jc w:val="both"/>
        <w:rPr>
          <w:sz w:val="30"/>
        </w:rPr>
      </w:pPr>
      <w:bookmarkStart w:id="0" w:name="Укладачі:"/>
      <w:bookmarkEnd w:id="0"/>
    </w:p>
    <w:p w14:paraId="7D99FD2E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</w:pPr>
    </w:p>
    <w:p w14:paraId="1792B809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</w:pPr>
    </w:p>
    <w:p w14:paraId="72AB0184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25661366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58030001" w14:textId="77777777" w:rsidR="00895BF4" w:rsidRPr="00895BF4" w:rsidRDefault="00895BF4" w:rsidP="00895BF4">
      <w:pPr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Затверджено на засіданні кафедри менеджменту, маркетингу та публічного управління</w:t>
      </w:r>
    </w:p>
    <w:p w14:paraId="0623F8F0" w14:textId="77777777" w:rsidR="00895BF4" w:rsidRPr="00895BF4" w:rsidRDefault="00895BF4" w:rsidP="00895BF4">
      <w:pPr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Протокол від «29» серпня 2025 № 1.</w:t>
      </w:r>
    </w:p>
    <w:p w14:paraId="2D11C91C" w14:textId="77777777" w:rsidR="00895BF4" w:rsidRPr="00895BF4" w:rsidRDefault="00895BF4" w:rsidP="00895B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E5CFA4F" w14:textId="77777777" w:rsidR="00895BF4" w:rsidRPr="00895BF4" w:rsidRDefault="00895BF4" w:rsidP="00895BF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FB78F2" w14:textId="77777777" w:rsidR="00895BF4" w:rsidRPr="00895BF4" w:rsidRDefault="00895BF4" w:rsidP="00895BF4">
      <w:pPr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Схвалено Вченою радою фінансово-економічного факультету НАСОА</w:t>
      </w:r>
    </w:p>
    <w:p w14:paraId="1D5BCA5C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jc w:val="left"/>
        <w:rPr>
          <w:sz w:val="30"/>
        </w:rPr>
      </w:pPr>
      <w:r w:rsidRPr="00895BF4">
        <w:t xml:space="preserve">Протокол </w:t>
      </w:r>
      <w:proofErr w:type="spellStart"/>
      <w:r w:rsidRPr="00895BF4">
        <w:t>від</w:t>
      </w:r>
      <w:proofErr w:type="spellEnd"/>
      <w:r w:rsidRPr="00895BF4">
        <w:t xml:space="preserve"> «29» </w:t>
      </w:r>
      <w:proofErr w:type="spellStart"/>
      <w:r w:rsidRPr="00895BF4">
        <w:t>серпня</w:t>
      </w:r>
      <w:proofErr w:type="spellEnd"/>
      <w:r w:rsidRPr="00895BF4">
        <w:t xml:space="preserve"> 2025 № 1.</w:t>
      </w:r>
    </w:p>
    <w:p w14:paraId="656EFB5E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  <w:bookmarkStart w:id="1" w:name="Рецензенти:"/>
      <w:bookmarkEnd w:id="1"/>
    </w:p>
    <w:p w14:paraId="6DAE3E15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50908BE9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54545338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4209628F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7D16F245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7459379A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1DB6F693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0F1E20F9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11E3B372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6767DEB9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16D855E5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0464013F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right="20"/>
        <w:rPr>
          <w:sz w:val="30"/>
        </w:rPr>
      </w:pPr>
    </w:p>
    <w:p w14:paraId="0B907334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spacing w:before="5"/>
        <w:ind w:right="20"/>
        <w:rPr>
          <w:sz w:val="29"/>
        </w:rPr>
      </w:pPr>
    </w:p>
    <w:p w14:paraId="3FA056E6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spacing w:before="5"/>
        <w:ind w:right="20"/>
        <w:rPr>
          <w:sz w:val="29"/>
        </w:rPr>
      </w:pPr>
    </w:p>
    <w:p w14:paraId="05329A90" w14:textId="77777777" w:rsidR="00895BF4" w:rsidRPr="00895BF4" w:rsidRDefault="00895BF4" w:rsidP="00895BF4">
      <w:pPr>
        <w:pStyle w:val="a5"/>
        <w:tabs>
          <w:tab w:val="left" w:pos="9498"/>
          <w:tab w:val="left" w:pos="9639"/>
        </w:tabs>
        <w:ind w:left="7088" w:right="20"/>
      </w:pPr>
      <w:r w:rsidRPr="00895BF4">
        <w:t>© Л.В. Лазоренко</w:t>
      </w:r>
    </w:p>
    <w:p w14:paraId="62BB55E2" w14:textId="59852C2C" w:rsidR="00895BF4" w:rsidRDefault="00895BF4" w:rsidP="00895BF4">
      <w:pPr>
        <w:pStyle w:val="a5"/>
        <w:tabs>
          <w:tab w:val="left" w:pos="9498"/>
          <w:tab w:val="left" w:pos="9639"/>
        </w:tabs>
        <w:spacing w:before="5"/>
        <w:ind w:left="7088" w:right="20"/>
        <w:rPr>
          <w:sz w:val="22"/>
          <w:szCs w:val="22"/>
          <w:lang w:val="uk-UA"/>
        </w:rPr>
      </w:pPr>
      <w:r w:rsidRPr="00895BF4">
        <w:t>© НАСОА 2025</w:t>
      </w:r>
      <w:r w:rsidRPr="00895BF4">
        <w:br/>
      </w:r>
    </w:p>
    <w:p w14:paraId="756D5124" w14:textId="77777777" w:rsidR="002F2139" w:rsidRDefault="002F2139" w:rsidP="00895BF4">
      <w:pPr>
        <w:pStyle w:val="a5"/>
        <w:tabs>
          <w:tab w:val="left" w:pos="9498"/>
          <w:tab w:val="left" w:pos="9639"/>
        </w:tabs>
        <w:spacing w:before="5"/>
        <w:ind w:left="7088" w:right="20"/>
        <w:rPr>
          <w:sz w:val="22"/>
          <w:szCs w:val="22"/>
          <w:lang w:val="uk-UA"/>
        </w:rPr>
      </w:pPr>
    </w:p>
    <w:p w14:paraId="00EA76FA" w14:textId="77777777" w:rsidR="002F2139" w:rsidRDefault="002F2139" w:rsidP="00895BF4">
      <w:pPr>
        <w:pStyle w:val="a5"/>
        <w:tabs>
          <w:tab w:val="left" w:pos="9498"/>
          <w:tab w:val="left" w:pos="9639"/>
        </w:tabs>
        <w:spacing w:before="5"/>
        <w:ind w:left="7088" w:right="20"/>
        <w:rPr>
          <w:sz w:val="22"/>
          <w:szCs w:val="22"/>
          <w:lang w:val="uk-UA"/>
        </w:rPr>
      </w:pPr>
    </w:p>
    <w:p w14:paraId="4BC78601" w14:textId="77777777" w:rsidR="002F2139" w:rsidRDefault="002F2139" w:rsidP="00895BF4">
      <w:pPr>
        <w:pStyle w:val="a5"/>
        <w:tabs>
          <w:tab w:val="left" w:pos="9498"/>
          <w:tab w:val="left" w:pos="9639"/>
        </w:tabs>
        <w:spacing w:before="5"/>
        <w:ind w:left="7088" w:right="20"/>
        <w:rPr>
          <w:sz w:val="22"/>
          <w:szCs w:val="22"/>
          <w:lang w:val="uk-UA"/>
        </w:rPr>
      </w:pPr>
    </w:p>
    <w:p w14:paraId="241BF5CC" w14:textId="77777777" w:rsidR="002F2139" w:rsidRPr="002F2139" w:rsidRDefault="002F2139" w:rsidP="00895BF4">
      <w:pPr>
        <w:pStyle w:val="a5"/>
        <w:tabs>
          <w:tab w:val="left" w:pos="9498"/>
          <w:tab w:val="left" w:pos="9639"/>
        </w:tabs>
        <w:spacing w:before="5"/>
        <w:ind w:left="7088" w:right="20"/>
        <w:rPr>
          <w:sz w:val="22"/>
          <w:szCs w:val="22"/>
          <w:lang w:val="uk-UA"/>
        </w:rPr>
      </w:pPr>
    </w:p>
    <w:p w14:paraId="28BC70C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4579B576" w14:textId="77777777" w:rsidR="00895BF4" w:rsidRPr="00895BF4" w:rsidRDefault="00895BF4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1ED0708" w14:textId="77777777" w:rsidR="00895BF4" w:rsidRPr="00895BF4" w:rsidRDefault="00895BF4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81785FC" w14:textId="77777777" w:rsidR="00895BF4" w:rsidRPr="00895BF4" w:rsidRDefault="00895BF4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54D68238" w14:textId="77777777" w:rsidR="00895BF4" w:rsidRPr="00895BF4" w:rsidRDefault="00895BF4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0337283E" w14:textId="77777777" w:rsidR="00895BF4" w:rsidRPr="00895BF4" w:rsidRDefault="00895BF4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14:paraId="604040A9" w14:textId="77777777" w:rsidR="00EB4908" w:rsidRPr="00895BF4" w:rsidRDefault="00EB4908" w:rsidP="00EB490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lastRenderedPageBreak/>
        <w:t>1. Загальні положення</w:t>
      </w:r>
    </w:p>
    <w:p w14:paraId="1BFD8B95" w14:textId="77777777" w:rsidR="00EB4908" w:rsidRPr="00895BF4" w:rsidRDefault="00EB4908" w:rsidP="00EB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E09417" w14:textId="77777777" w:rsidR="00EB4908" w:rsidRPr="00895BF4" w:rsidRDefault="00EB4908" w:rsidP="00EB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9E22B5" w14:textId="77777777" w:rsidR="00EB4908" w:rsidRPr="00895BF4" w:rsidRDefault="00EB4908" w:rsidP="00EB49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Дисципліна «Антикризове управління підприємством» передбачає формування у студентів сучасного економічного мислення та системи спеціальних знань у галузі антикризового управління підприємством, практичних навичок з діагностики фінансового стану та загрози банкрутства, діагностики наслідків ініціювання справи про банкрутство, оцінки можливостей відновлення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платопроможності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, підготовки та реалізації антикризової програми, фінансово-економічного обґрунтування окремих положень антикризової програми.</w:t>
      </w:r>
    </w:p>
    <w:p w14:paraId="53225920" w14:textId="77777777" w:rsidR="0070640A" w:rsidRPr="00895BF4" w:rsidRDefault="00EB4908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Сучасні тенденції навчання у вищому навчальному закладі передбачають зменшення частки аудиторного часу за рахунок застосування новітніх технологій навчання з акцентом на самостійну роботу студентів. Виходячи з цього, </w:t>
      </w:r>
      <w:r w:rsidR="00B0426B" w:rsidRPr="00895BF4">
        <w:rPr>
          <w:rFonts w:ascii="Times New Roman" w:hAnsi="Times New Roman" w:cs="Times New Roman"/>
          <w:sz w:val="28"/>
          <w:szCs w:val="28"/>
        </w:rPr>
        <w:t xml:space="preserve">навчально-методичний комплекс дисципліни </w:t>
      </w:r>
      <w:r w:rsidRPr="00895BF4">
        <w:rPr>
          <w:rFonts w:ascii="Times New Roman" w:hAnsi="Times New Roman" w:cs="Times New Roman"/>
          <w:sz w:val="28"/>
          <w:szCs w:val="28"/>
        </w:rPr>
        <w:t xml:space="preserve">має на меті, з одного боку, забезпечити більш інтенсивне використання лекційного часу та візуальне супроводження лекцій, з іншого – надати допомогу та систематизувати самостійну роботу студентів з вивчення навчального матеріалу даної дисципліни. </w:t>
      </w:r>
    </w:p>
    <w:p w14:paraId="67C1FEA8" w14:textId="77777777" w:rsidR="00BE0DBC" w:rsidRPr="00895BF4" w:rsidRDefault="00EB4908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На початку кожної теми наводиться план та основні терміни і поняття. Далі стисло викладається основний навчальний матеріал, який повинен бути засвоєний. Для поглибленого вивчення окремих питань та тем дисципліни рекомендується використовувати підручники, а також нормативно-інструктивні та навчальні матеріали, які подано у списку рекомендованої літератури. </w:t>
      </w:r>
    </w:p>
    <w:p w14:paraId="185371AA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Метою</w:t>
      </w:r>
      <w:r w:rsidRPr="00895BF4">
        <w:rPr>
          <w:rFonts w:ascii="Times New Roman" w:hAnsi="Times New Roman" w:cs="Times New Roman"/>
          <w:sz w:val="28"/>
          <w:szCs w:val="28"/>
        </w:rPr>
        <w:t xml:space="preserve"> вивчення дисципліни є опанування студентами основних термінів,</w:t>
      </w:r>
    </w:p>
    <w:p w14:paraId="543C392F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визначень та понять антикризового менеджменту, формування комплексу теоретичних та практичних знань про методи і процедури антикризового управління в складних економічних умовах, надання базових уявлень з антикризового менеджменту на підприємствах галузі зв’язку.</w:t>
      </w:r>
    </w:p>
    <w:p w14:paraId="256AA348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Завдання навчальної дисципліни:</w:t>
      </w:r>
    </w:p>
    <w:p w14:paraId="0706C785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розуміння суттєвості побудови системи антикризового менеджменту на підприємствах зв’язку;</w:t>
      </w:r>
    </w:p>
    <w:p w14:paraId="2A20DBEF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вивчення принципів побудови основних підсистем антикризового менеджменту підприємства, враховуючи специфічні особливості послуг зв’язку;</w:t>
      </w:r>
    </w:p>
    <w:p w14:paraId="49A23684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засвоєння основ діагностування та аналізу кризових ситуацій на галузевих підприємствах;</w:t>
      </w:r>
    </w:p>
    <w:p w14:paraId="6F1245DC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засвоєння домінантних напрямків виходу з кризової ситуації;</w:t>
      </w:r>
    </w:p>
    <w:p w14:paraId="2B0EF5F2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вміння використовувати отримані знання в практичній діяльності підприємств зв’язку.</w:t>
      </w:r>
    </w:p>
    <w:p w14:paraId="77FE037A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У результаті вивчення навчальної дисципліни студент повинен</w:t>
      </w:r>
    </w:p>
    <w:p w14:paraId="66D852DC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Знати:</w:t>
      </w:r>
    </w:p>
    <w:p w14:paraId="13EF9F5C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основні поняття антикризового менеджменту підприємства зв’язку та його</w:t>
      </w:r>
    </w:p>
    <w:p w14:paraId="6AC1534D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системні характеристики;</w:t>
      </w:r>
    </w:p>
    <w:p w14:paraId="15A5AABC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види діагностики кризових ситуацій у сучасному менеджменті;</w:t>
      </w:r>
    </w:p>
    <w:p w14:paraId="0F93A825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характеристику основних домінант антикризового менеджменту;</w:t>
      </w:r>
    </w:p>
    <w:p w14:paraId="2EA64F9C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систему розрахунку показників для оцінювання розвитку кризової ситуації;</w:t>
      </w:r>
    </w:p>
    <w:p w14:paraId="3D48E80B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кадрову політику системи антикризового управління ;</w:t>
      </w:r>
    </w:p>
    <w:p w14:paraId="30FAB5B4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>- організаційне забезпечення антикризового управління діяльністю</w:t>
      </w:r>
    </w:p>
    <w:p w14:paraId="1D198DB7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підприємств галузі зв'язку;</w:t>
      </w:r>
    </w:p>
    <w:p w14:paraId="785E585B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Вміти:</w:t>
      </w:r>
    </w:p>
    <w:p w14:paraId="567081B6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95BF4">
        <w:rPr>
          <w:rFonts w:ascii="Times New Roman" w:hAnsi="Times New Roman" w:cs="Times New Roman"/>
          <w:sz w:val="28"/>
          <w:szCs w:val="28"/>
        </w:rPr>
        <w:t>виявляти кризові ситуації;</w:t>
      </w:r>
    </w:p>
    <w:p w14:paraId="352CF743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обирати методи діагностики кризи;</w:t>
      </w:r>
    </w:p>
    <w:p w14:paraId="19169E82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досліджувати причини настання кризових ситуацій на підприємствах</w:t>
      </w:r>
    </w:p>
    <w:p w14:paraId="13CB9A8D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зв’язку залежно від його життєвого циклу;</w:t>
      </w:r>
    </w:p>
    <w:p w14:paraId="04F4C4FB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застосовувати аналітичні показники для оцінювання глибини кризи;</w:t>
      </w:r>
    </w:p>
    <w:p w14:paraId="3D3575AD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робити вибір інструментів подолання кризи;</w:t>
      </w:r>
    </w:p>
    <w:p w14:paraId="46F032EE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розробляти програму антикризового управління;</w:t>
      </w:r>
    </w:p>
    <w:p w14:paraId="07DEC070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організаційно забезпечувати реалізацію антикризової програми на</w:t>
      </w:r>
    </w:p>
    <w:p w14:paraId="0789325A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підприємствах галузі зв'язку;</w:t>
      </w:r>
    </w:p>
    <w:p w14:paraId="355D59DF" w14:textId="77777777" w:rsidR="0070640A" w:rsidRPr="00895BF4" w:rsidRDefault="00BE0DBC" w:rsidP="00BE0DB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- оцінювати ефективність антикризових заходів</w:t>
      </w:r>
    </w:p>
    <w:p w14:paraId="594D9C2C" w14:textId="77777777" w:rsidR="0070640A" w:rsidRPr="00895BF4" w:rsidRDefault="0070640A" w:rsidP="007064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6D2DDC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851DA7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CF4325" w14:textId="77777777" w:rsidR="00BE0DBC" w:rsidRPr="00895BF4" w:rsidRDefault="00BE0DBC">
      <w:pPr>
        <w:rPr>
          <w:rFonts w:ascii="Times New Roman" w:hAnsi="Times New Roman" w:cs="Times New Roman"/>
          <w:sz w:val="24"/>
          <w:szCs w:val="24"/>
        </w:rPr>
      </w:pPr>
      <w:r w:rsidRPr="00895BF4">
        <w:rPr>
          <w:rFonts w:ascii="Times New Roman" w:hAnsi="Times New Roman" w:cs="Times New Roman"/>
          <w:sz w:val="24"/>
          <w:szCs w:val="24"/>
        </w:rPr>
        <w:br w:type="page"/>
      </w:r>
    </w:p>
    <w:p w14:paraId="274FB41D" w14:textId="77777777" w:rsidR="00754D66" w:rsidRPr="00895BF4" w:rsidRDefault="00754D66" w:rsidP="0070640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7BD95ED" w14:textId="77777777" w:rsidR="00754D66" w:rsidRPr="00895BF4" w:rsidRDefault="00754D66" w:rsidP="0070640A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563FB90" w14:textId="1219A423" w:rsidR="00E54345" w:rsidRPr="00895BF4" w:rsidRDefault="003D6BD0" w:rsidP="00BE0DBC">
      <w:pPr>
        <w:pStyle w:val="a5"/>
        <w:rPr>
          <w:b/>
          <w:szCs w:val="28"/>
          <w:lang w:val="uk-UA"/>
        </w:rPr>
      </w:pPr>
      <w:r w:rsidRPr="00895BF4">
        <w:rPr>
          <w:b/>
          <w:szCs w:val="28"/>
          <w:lang w:val="uk-UA"/>
        </w:rPr>
        <w:t>ЗМІС</w:t>
      </w:r>
      <w:r w:rsidR="00E54345" w:rsidRPr="00895BF4">
        <w:rPr>
          <w:b/>
          <w:szCs w:val="28"/>
          <w:lang w:val="uk-UA"/>
        </w:rPr>
        <w:t>Т ДИСЦИПЛІНИ</w:t>
      </w:r>
      <w:r w:rsidR="00E54345" w:rsidRPr="00895BF4">
        <w:rPr>
          <w:b/>
          <w:szCs w:val="28"/>
          <w:lang w:val="uk-UA"/>
        </w:rPr>
        <w:tab/>
      </w:r>
    </w:p>
    <w:p w14:paraId="37B6816E" w14:textId="77777777" w:rsidR="00E54345" w:rsidRPr="00895BF4" w:rsidRDefault="00E54345" w:rsidP="00BE0DBC">
      <w:pPr>
        <w:pStyle w:val="a5"/>
        <w:rPr>
          <w:szCs w:val="28"/>
          <w:lang w:val="uk-UA"/>
        </w:rPr>
      </w:pPr>
    </w:p>
    <w:p w14:paraId="078FAFF4" w14:textId="77777777" w:rsidR="00BE0DBC" w:rsidRPr="00895BF4" w:rsidRDefault="00BE0DBC" w:rsidP="00BE0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5DDA6A" w14:textId="77777777" w:rsidR="00754D66" w:rsidRPr="00895BF4" w:rsidRDefault="00BE0DBC" w:rsidP="00BE0D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Тема 1. </w:t>
      </w:r>
      <w:r w:rsidR="00754D66" w:rsidRPr="00895BF4">
        <w:rPr>
          <w:rFonts w:ascii="Times New Roman" w:hAnsi="Times New Roman" w:cs="Times New Roman"/>
          <w:b/>
          <w:sz w:val="28"/>
          <w:szCs w:val="28"/>
        </w:rPr>
        <w:t>Кризи підприємства та завдання</w:t>
      </w:r>
      <w:r w:rsidRPr="00895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4D66" w:rsidRPr="00895BF4">
        <w:rPr>
          <w:rFonts w:ascii="Times New Roman" w:hAnsi="Times New Roman" w:cs="Times New Roman"/>
          <w:b/>
          <w:sz w:val="28"/>
          <w:szCs w:val="28"/>
        </w:rPr>
        <w:t>антикризового управління</w:t>
      </w:r>
    </w:p>
    <w:p w14:paraId="6190E5E1" w14:textId="77777777" w:rsidR="00BE0DBC" w:rsidRPr="00895BF4" w:rsidRDefault="00BE0DB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FCC9F" w14:textId="77777777" w:rsidR="00754D66" w:rsidRPr="00895BF4" w:rsidRDefault="00754D66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Загальні поняття про кризу і кризові явища. Загальновизнане уявлення про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кризу в розвитку соціально-економічної системи. Широкий погляд на кризу.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Стабільний стан та криза як потенційний антагонізм в розвитку будь-якої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системи.</w:t>
      </w:r>
    </w:p>
    <w:p w14:paraId="54E9A81B" w14:textId="77777777" w:rsidR="00754D66" w:rsidRPr="00895BF4" w:rsidRDefault="00754D66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Види криз: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макро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- та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мікрокризи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. Класифікація криз. Економічні кризи.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Соціальні кризи. Фінансові кризи. Організаційні кризи. Психологічні кризи.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Техногенні кризи. Циклічний характер кризових явищ.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Симптоми розпізнавання криз. Методологія розпізнавання кризи та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організація цієї роботи.</w:t>
      </w:r>
    </w:p>
    <w:p w14:paraId="22E3046E" w14:textId="77777777" w:rsidR="00754D66" w:rsidRPr="00895BF4" w:rsidRDefault="00754D66" w:rsidP="00BE0D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Мета і завдання антикризового управління підприємствами зв’язку.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Головна проблема антикризового управління. Особливості виробничих систем.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Наростання нестабільності як основна причина розвитку кризової ситуації.</w:t>
      </w:r>
      <w:r w:rsidR="00BE0DBC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Сутність антикризового управління.</w:t>
      </w:r>
    </w:p>
    <w:p w14:paraId="7A2DA3A9" w14:textId="77777777" w:rsidR="00BE0DBC" w:rsidRPr="00895BF4" w:rsidRDefault="00BE0DB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3EC70F9" w14:textId="77777777" w:rsidR="00BE0DBC" w:rsidRPr="00895BF4" w:rsidRDefault="00BE0DB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0B6CD8E" w14:textId="77777777" w:rsidR="00BE0DBC" w:rsidRPr="00895BF4" w:rsidRDefault="00BE0DB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FF8BD44" w14:textId="77777777" w:rsidR="00754D66" w:rsidRPr="00895BF4" w:rsidRDefault="00754D66" w:rsidP="003D71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BF4">
        <w:rPr>
          <w:rFonts w:ascii="Times New Roman" w:hAnsi="Times New Roman" w:cs="Times New Roman"/>
          <w:b/>
          <w:bCs/>
          <w:sz w:val="28"/>
          <w:szCs w:val="28"/>
        </w:rPr>
        <w:t>Тема 2. Життєвий цикл підприємства і стійкість</w:t>
      </w:r>
      <w:r w:rsidR="003D71A8" w:rsidRPr="00895B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b/>
          <w:bCs/>
          <w:sz w:val="28"/>
          <w:szCs w:val="28"/>
        </w:rPr>
        <w:t>розвитку організації.</w:t>
      </w:r>
    </w:p>
    <w:p w14:paraId="6481BD22" w14:textId="77777777" w:rsidR="003D71A8" w:rsidRPr="00895BF4" w:rsidRDefault="003D71A8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419C9D" w14:textId="77777777" w:rsidR="00754D66" w:rsidRPr="00895BF4" w:rsidRDefault="00754D66" w:rsidP="003D71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Життєвий цикл організації як системи. Ключові етапи життєвого циклу: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поріг нечутливості; становлення; розвиток; зрілість; насичення; спад;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банкрутство; ліквідація чи утилізація. Циклічність розвитку організації.</w:t>
      </w:r>
    </w:p>
    <w:p w14:paraId="50221604" w14:textId="77777777" w:rsidR="00754D66" w:rsidRPr="00895BF4" w:rsidRDefault="00754D66" w:rsidP="003D71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Поняття стійкості і її види. Системи реаль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ного часу. Стійкість управління </w:t>
      </w:r>
      <w:r w:rsidRPr="00895BF4">
        <w:rPr>
          <w:rFonts w:ascii="Times New Roman" w:hAnsi="Times New Roman" w:cs="Times New Roman"/>
          <w:sz w:val="28"/>
          <w:szCs w:val="28"/>
        </w:rPr>
        <w:t>як властивість системи. Характеристика факторів які забезпечують стійкість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організації.</w:t>
      </w:r>
    </w:p>
    <w:p w14:paraId="46B36F45" w14:textId="77777777" w:rsidR="00754D66" w:rsidRPr="00895BF4" w:rsidRDefault="00754D66" w:rsidP="003D71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Стійкість підприємства зв’язку і кризи. Перехідні періоди розвитку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підприємства. Криза як переломний момент у розвитку системи.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Можливість криз та антикризове управління підприємством зв’язку.</w:t>
      </w:r>
    </w:p>
    <w:p w14:paraId="6CC07F68" w14:textId="77777777" w:rsidR="00754D66" w:rsidRPr="00895BF4" w:rsidRDefault="00754D66" w:rsidP="003D71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Управління соціально-економічною системою – антикризове управління. Система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контролю і раннього виявлення ознак майбутньої кризової ситуації.</w:t>
      </w:r>
      <w:r w:rsidR="003D71A8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Проблематика антикризового управління і диференціація технологій управління.</w:t>
      </w:r>
    </w:p>
    <w:p w14:paraId="2FE4B4B7" w14:textId="77777777" w:rsidR="00BE0DBC" w:rsidRPr="00895BF4" w:rsidRDefault="00BE0DB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3F594BD" w14:textId="77777777" w:rsidR="00BE0DBC" w:rsidRPr="00895BF4" w:rsidRDefault="00BE0DB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F5802B5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BF4">
        <w:rPr>
          <w:rFonts w:ascii="Times New Roman" w:hAnsi="Times New Roman" w:cs="Times New Roman"/>
          <w:b/>
          <w:bCs/>
          <w:sz w:val="28"/>
          <w:szCs w:val="28"/>
        </w:rPr>
        <w:t>Тема 3. Функціональне й антикризове управління.</w:t>
      </w:r>
    </w:p>
    <w:p w14:paraId="5E6CB0E5" w14:textId="77777777" w:rsidR="005034E0" w:rsidRPr="00895BF4" w:rsidRDefault="005034E0" w:rsidP="00503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CB248D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Технологія і техніка забезпечення процесу управління. Технологія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менеджменту. Техніка управління.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Функціональний менеджмент і необхідність антикризового управління.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Функціональні (стабільні) та ситуаційні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(антикризові) завдання в практиці управління.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Укрупнена схема управління за кризовою ситуацією. Схематичне подання процесу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 </w:t>
      </w:r>
      <w:r w:rsidRPr="00895BF4">
        <w:rPr>
          <w:rFonts w:ascii="Times New Roman" w:hAnsi="Times New Roman" w:cs="Times New Roman"/>
          <w:sz w:val="28"/>
          <w:szCs w:val="28"/>
        </w:rPr>
        <w:t xml:space="preserve">функціонального </w:t>
      </w:r>
      <w:r w:rsidR="005034E0" w:rsidRPr="00895BF4">
        <w:rPr>
          <w:rFonts w:ascii="Times New Roman" w:hAnsi="Times New Roman" w:cs="Times New Roman"/>
          <w:sz w:val="28"/>
          <w:szCs w:val="28"/>
        </w:rPr>
        <w:t>М</w:t>
      </w:r>
      <w:r w:rsidRPr="00895BF4">
        <w:rPr>
          <w:rFonts w:ascii="Times New Roman" w:hAnsi="Times New Roman" w:cs="Times New Roman"/>
          <w:sz w:val="28"/>
          <w:szCs w:val="28"/>
        </w:rPr>
        <w:t>енеджменту в поєднанні з антикризовим управлінням.</w:t>
      </w:r>
    </w:p>
    <w:p w14:paraId="2E45E328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>Основні ознаки антикризового управління діяльністю підприємства зв’язку.</w:t>
      </w:r>
    </w:p>
    <w:p w14:paraId="4A283645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Основні причини криз і шляхи антикризового управління. Суть антикризового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управління. Особливі властивості системи антикризового управління. Основні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характеристики антикризового управління.</w:t>
      </w:r>
    </w:p>
    <w:p w14:paraId="03B6CC8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16D07018" w14:textId="77777777" w:rsidR="005034E0" w:rsidRPr="00895BF4" w:rsidRDefault="005034E0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5690C87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5BF4">
        <w:rPr>
          <w:rFonts w:ascii="Times New Roman" w:hAnsi="Times New Roman" w:cs="Times New Roman"/>
          <w:b/>
          <w:bCs/>
          <w:sz w:val="28"/>
          <w:szCs w:val="28"/>
        </w:rPr>
        <w:t>Тема 4. Основні домінанти антикризового</w:t>
      </w:r>
      <w:r w:rsidR="005034E0" w:rsidRPr="00895B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b/>
          <w:bCs/>
          <w:sz w:val="28"/>
          <w:szCs w:val="28"/>
        </w:rPr>
        <w:t>управління.</w:t>
      </w:r>
    </w:p>
    <w:p w14:paraId="3A127FA5" w14:textId="77777777" w:rsidR="005034E0" w:rsidRPr="00895BF4" w:rsidRDefault="005034E0" w:rsidP="00503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B7A64B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Економічна безпека і гнучкість функціонування підприємства.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Стратегічний потенціал як аспект економічної безпеки фірми.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Конкурентоспроможність, адаптація і гнучкість виробництва. Гнучкий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розвиток підприємства. Гнучкість системи управління персоналом.</w:t>
      </w:r>
    </w:p>
    <w:p w14:paraId="0A7384C9" w14:textId="77777777" w:rsidR="005034E0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Маркетинг в антикризовому управлінні. Мета і місце маркетингу в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антикризовому управлінні. Ключові маркетингові стратегії антикризового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управління. Внутрішні змінні та зовнішнє середовище в антикризовому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менеджменті. Моделювання процесу ухвалення рішень при виході на ринок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нових товарів.</w:t>
      </w:r>
    </w:p>
    <w:p w14:paraId="0CB9B81D" w14:textId="77777777" w:rsidR="005034E0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Використання засобів маркетингу і комунікацій.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Роль інновацій в антикризовому управлінні. Система інноваційного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управління підприємством. Інноваційний потенціал і стратегія підприємства.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Організаційно-економічний механізм управління інноваційним процесом.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Інвестиційна антикризова діяльність на підприємстві.</w:t>
      </w:r>
    </w:p>
    <w:p w14:paraId="4BD8E0A4" w14:textId="77777777" w:rsidR="005034E0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Мета і завдання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оцінки інвестиційної привабливості підприємства.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Оцінка інвести</w:t>
      </w:r>
      <w:r w:rsidRPr="00895BF4">
        <w:rPr>
          <w:rFonts w:ascii="Times New Roman" w:hAnsi="Times New Roman" w:cs="Times New Roman"/>
          <w:sz w:val="28"/>
          <w:szCs w:val="28"/>
        </w:rPr>
        <w:t>ційних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 xml:space="preserve">проектів. </w:t>
      </w:r>
    </w:p>
    <w:p w14:paraId="5A2EBE94" w14:textId="77777777" w:rsidR="00754D66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Фінансовий лізинг.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Особливості застосування основних домінант антикризового управління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на підприємствах зв’язку.</w:t>
      </w:r>
    </w:p>
    <w:p w14:paraId="4E522D26" w14:textId="77777777" w:rsidR="005034E0" w:rsidRPr="00895BF4" w:rsidRDefault="005034E0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9AEE89" w14:textId="77777777" w:rsidR="005034E0" w:rsidRPr="00895BF4" w:rsidRDefault="005034E0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BDCE8A" w14:textId="77777777" w:rsidR="00754D66" w:rsidRPr="00895BF4" w:rsidRDefault="005034E0" w:rsidP="00503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Т</w:t>
      </w:r>
      <w:r w:rsidR="00754D66" w:rsidRPr="00895BF4">
        <w:rPr>
          <w:rFonts w:ascii="Times New Roman" w:hAnsi="Times New Roman" w:cs="Times New Roman"/>
          <w:b/>
          <w:sz w:val="28"/>
          <w:szCs w:val="28"/>
        </w:rPr>
        <w:t>ема 5. Методи та прийоми антикризового</w:t>
      </w:r>
      <w:r w:rsidRPr="00895B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4D66" w:rsidRPr="00895BF4">
        <w:rPr>
          <w:rFonts w:ascii="Times New Roman" w:hAnsi="Times New Roman" w:cs="Times New Roman"/>
          <w:b/>
          <w:sz w:val="28"/>
          <w:szCs w:val="28"/>
        </w:rPr>
        <w:t>менеджменту</w:t>
      </w:r>
    </w:p>
    <w:p w14:paraId="5FA97CFE" w14:textId="77777777" w:rsidR="005034E0" w:rsidRPr="00895BF4" w:rsidRDefault="005034E0" w:rsidP="00503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2CF5AB" w14:textId="77777777" w:rsidR="00754D66" w:rsidRPr="00895BF4" w:rsidRDefault="00754D66" w:rsidP="00F50E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Організаційно-економічні передумови антикризового менеджменту.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Взаємодія керуючої та керованої підсистем. Особливості прогнозування і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планування в антикризовому управлінні.</w:t>
      </w:r>
    </w:p>
    <w:p w14:paraId="4BD948FC" w14:textId="77777777" w:rsidR="00754D66" w:rsidRPr="00895BF4" w:rsidRDefault="00754D66" w:rsidP="00F50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Поточне планування й оперативне управління в антикризовому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менеджменті. Бюджетне планування діяльності підприємства. Статичне і гнучке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бюджетування. Вибір найкращого плану й еластичність рішень. Оперативне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управлінн</w:t>
      </w:r>
      <w:r w:rsidR="005034E0" w:rsidRPr="00895BF4">
        <w:rPr>
          <w:rFonts w:ascii="Times New Roman" w:hAnsi="Times New Roman" w:cs="Times New Roman"/>
          <w:sz w:val="28"/>
          <w:szCs w:val="28"/>
        </w:rPr>
        <w:t>я виробництвом за допомогою пр</w:t>
      </w:r>
      <w:r w:rsidRPr="00895BF4">
        <w:rPr>
          <w:rFonts w:ascii="Times New Roman" w:hAnsi="Times New Roman" w:cs="Times New Roman"/>
          <w:sz w:val="28"/>
          <w:szCs w:val="28"/>
        </w:rPr>
        <w:t>ограм.</w:t>
      </w:r>
    </w:p>
    <w:p w14:paraId="69D1B74C" w14:textId="77777777" w:rsidR="00754D66" w:rsidRPr="00895BF4" w:rsidRDefault="00754D66" w:rsidP="00F50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Антикризове управління і діагностика криз на підприємствах зв’язку.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Фактори і принципи антикризового управління. Резервування і управління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запасами з урахуванням ризику. Технологія антикризового управління. Етапи і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методи діагностики кризи.</w:t>
      </w:r>
    </w:p>
    <w:p w14:paraId="2D71D0F4" w14:textId="77777777" w:rsidR="005034E0" w:rsidRPr="00895BF4" w:rsidRDefault="005034E0" w:rsidP="005034E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9846571" w14:textId="77777777" w:rsidR="003D6BD0" w:rsidRPr="00895BF4" w:rsidRDefault="003D6BD0" w:rsidP="005034E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69DB2A" w14:textId="77777777" w:rsidR="005034E0" w:rsidRPr="00895BF4" w:rsidRDefault="005034E0" w:rsidP="005034E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09886A" w14:textId="77777777" w:rsidR="005034E0" w:rsidRPr="00895BF4" w:rsidRDefault="00754D66" w:rsidP="005034E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Тема 6. Управління в кризовій ситуації</w:t>
      </w:r>
    </w:p>
    <w:p w14:paraId="32C32028" w14:textId="77777777" w:rsidR="005034E0" w:rsidRPr="00895BF4" w:rsidRDefault="005034E0" w:rsidP="005034E0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2B55A41" w14:textId="77777777" w:rsidR="00754D66" w:rsidRPr="00895BF4" w:rsidRDefault="00754D66" w:rsidP="00F50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>Ситуаційний підхід до управління в кризовій ситуації. Створення антикризової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команди і розробка ідей. Аналіз і прогнозування розвитку кризової ситуації. Система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прийняття рішень в умовах кризи. Роль людського фактора в кризових ситуаціях.</w:t>
      </w:r>
    </w:p>
    <w:p w14:paraId="02541A2D" w14:textId="77777777" w:rsidR="00754D66" w:rsidRPr="00895BF4" w:rsidRDefault="00754D66" w:rsidP="00F50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Основні напрямки діяльності антикризової команди.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Менеджер в антикризовому управлінні. Галузь діяльності менеджера в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антикризовому управлінні.</w:t>
      </w:r>
    </w:p>
    <w:p w14:paraId="6F7CEA6B" w14:textId="77777777" w:rsidR="00754D66" w:rsidRPr="00895BF4" w:rsidRDefault="00754D66" w:rsidP="00F50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Організація робіт по виходу підприємства зв’язку з кризи. Забезпечення,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реалізація антикризових заходів, аналіз наслідків. Система антикризового управління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персоналом. Антистресова підготовка персоналу. Модель менеджера</w:t>
      </w:r>
      <w:r w:rsidR="005034E0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антикризового управління.</w:t>
      </w:r>
    </w:p>
    <w:p w14:paraId="2639F2F2" w14:textId="77777777" w:rsidR="00261C2A" w:rsidRPr="00895BF4" w:rsidRDefault="00261C2A">
      <w:pPr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br w:type="page"/>
      </w:r>
    </w:p>
    <w:p w14:paraId="1829E54A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4E0447" w14:textId="77777777" w:rsidR="00754D66" w:rsidRPr="00895BF4" w:rsidRDefault="00754D66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E54345" w:rsidRPr="00895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 ЛЕКЦІЙ</w:t>
      </w:r>
      <w:r w:rsidR="00E54345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4345" w:rsidRPr="00895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3E06DAB4" w14:textId="77777777" w:rsidR="004311D1" w:rsidRPr="00895BF4" w:rsidRDefault="004311D1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010D19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Лекція № 1. </w:t>
      </w:r>
      <w:r w:rsidR="00E54345" w:rsidRPr="00895BF4">
        <w:rPr>
          <w:rFonts w:ascii="Times New Roman" w:hAnsi="Times New Roman" w:cs="Times New Roman"/>
          <w:b/>
          <w:sz w:val="28"/>
          <w:szCs w:val="28"/>
        </w:rPr>
        <w:t>Кризи підприємства та завдання антикризового управління</w:t>
      </w:r>
    </w:p>
    <w:p w14:paraId="4B604C87" w14:textId="77777777" w:rsidR="00E54345" w:rsidRPr="00895BF4" w:rsidRDefault="00E54345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64A5B8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 Загальні поняття про кризу і кризові явища. </w:t>
      </w:r>
    </w:p>
    <w:p w14:paraId="5836530B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Причини виникнення кризи. </w:t>
      </w:r>
    </w:p>
    <w:p w14:paraId="371CA69C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Типологія кризових явищ. </w:t>
      </w:r>
    </w:p>
    <w:p w14:paraId="613091CD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4. Види криз. </w:t>
      </w:r>
    </w:p>
    <w:p w14:paraId="1F564B3A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5. Класифікація і причини організаційних криз. </w:t>
      </w:r>
    </w:p>
    <w:p w14:paraId="4C90BD2C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6. Суть і причини появи економічних криз, їх циклічність. </w:t>
      </w:r>
    </w:p>
    <w:p w14:paraId="67B6174D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7. Фази циклу і їх прояв. </w:t>
      </w:r>
    </w:p>
    <w:p w14:paraId="4FA8C867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8. Види економічних криз. </w:t>
      </w:r>
    </w:p>
    <w:p w14:paraId="191CF2AF" w14:textId="77777777" w:rsidR="004311D1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9. Взаємозв'язок технічних та економічних кризових явищ.</w:t>
      </w:r>
    </w:p>
    <w:p w14:paraId="0696E032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238F9D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4975BE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Лекція № 2. </w:t>
      </w:r>
      <w:r w:rsidR="00E54345" w:rsidRPr="00895BF4">
        <w:rPr>
          <w:rFonts w:ascii="Times New Roman" w:hAnsi="Times New Roman" w:cs="Times New Roman"/>
          <w:b/>
          <w:sz w:val="28"/>
          <w:szCs w:val="28"/>
        </w:rPr>
        <w:t>Життєвий цикл підприємства і стійкість розвитку організації.</w:t>
      </w:r>
    </w:p>
    <w:p w14:paraId="3D36CF98" w14:textId="77777777" w:rsidR="00E54345" w:rsidRPr="00895BF4" w:rsidRDefault="00E54345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C6BE53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Концепція життєвого циклу підприємства.</w:t>
      </w:r>
    </w:p>
    <w:p w14:paraId="35807AA0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Циклічність розвитку підприємства. </w:t>
      </w:r>
    </w:p>
    <w:p w14:paraId="1CED2B5C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Причини виникнення криз на етапах життєвого циклу підприємства. </w:t>
      </w:r>
    </w:p>
    <w:p w14:paraId="51A53D17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4. Поняття стійкості і її види. </w:t>
      </w:r>
    </w:p>
    <w:p w14:paraId="4B257EEF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5. Стійкість підприємства і кризи </w:t>
      </w:r>
    </w:p>
    <w:p w14:paraId="78838005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6. Зовнішні та внутрішні загрози й наслідки кризових явищ. </w:t>
      </w:r>
    </w:p>
    <w:p w14:paraId="67D340EA" w14:textId="77777777" w:rsidR="00FC2F12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7. Можливість криз і антикризове управління</w:t>
      </w:r>
    </w:p>
    <w:p w14:paraId="2E6E5003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00585B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D4A9005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Лекція № 3. </w:t>
      </w:r>
      <w:r w:rsidR="00E54345" w:rsidRPr="00895BF4">
        <w:rPr>
          <w:rFonts w:ascii="Times New Roman" w:hAnsi="Times New Roman" w:cs="Times New Roman"/>
          <w:b/>
          <w:sz w:val="28"/>
          <w:szCs w:val="28"/>
        </w:rPr>
        <w:t>Функціональне й антикризове управління</w:t>
      </w:r>
    </w:p>
    <w:p w14:paraId="3083FE69" w14:textId="77777777" w:rsidR="00E54345" w:rsidRPr="00895BF4" w:rsidRDefault="00E54345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C3DFE1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 Державні цикли і кризи. </w:t>
      </w:r>
    </w:p>
    <w:p w14:paraId="3F709D7E" w14:textId="77777777" w:rsidR="00E54345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Державне регулювання кризовими явищами. </w:t>
      </w:r>
    </w:p>
    <w:p w14:paraId="5E56D40C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Макросередовище і державне втручання. </w:t>
      </w:r>
    </w:p>
    <w:p w14:paraId="4411B211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4. Вплив макроекономічних проблем на підприємства.</w:t>
      </w:r>
    </w:p>
    <w:p w14:paraId="75E90A9E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5. Попередження кризових ситуацій на економічно і соціально значущих підприємствах. </w:t>
      </w:r>
    </w:p>
    <w:p w14:paraId="08494471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6. Державне регулювання процесів санації економіки. </w:t>
      </w:r>
    </w:p>
    <w:p w14:paraId="7DD34C08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7. Система соціального захисту населення.</w:t>
      </w:r>
    </w:p>
    <w:p w14:paraId="2E18DCD2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ADC3F55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Лекція № 4. </w:t>
      </w:r>
      <w:r w:rsidR="00E54345" w:rsidRPr="00895BF4">
        <w:rPr>
          <w:rFonts w:ascii="Times New Roman" w:hAnsi="Times New Roman" w:cs="Times New Roman"/>
          <w:b/>
          <w:sz w:val="28"/>
          <w:szCs w:val="28"/>
        </w:rPr>
        <w:t>Основні домінанти антикризового управління</w:t>
      </w:r>
    </w:p>
    <w:p w14:paraId="3E764797" w14:textId="77777777" w:rsidR="00E54345" w:rsidRPr="00895BF4" w:rsidRDefault="00E54345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A55009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 Сутність та особливості антикризового управління підприємством. </w:t>
      </w:r>
    </w:p>
    <w:p w14:paraId="12FC3D7E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Концепція побудови антикризового управління. </w:t>
      </w:r>
    </w:p>
    <w:p w14:paraId="71CFC48A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Функції і принципи антикризового управління. </w:t>
      </w:r>
    </w:p>
    <w:p w14:paraId="4AB3E40F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4. Процес і механізм антикризового управління. </w:t>
      </w:r>
    </w:p>
    <w:p w14:paraId="7240EC16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5. Стратегія і тактика антикризового управління.</w:t>
      </w:r>
    </w:p>
    <w:p w14:paraId="3FAE03A0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6. Методологічні засади та обмеження антикризового управління. </w:t>
      </w:r>
    </w:p>
    <w:p w14:paraId="11CDDFE1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7. Ефективність антикризового управління та фактори, що її визначають.</w:t>
      </w:r>
    </w:p>
    <w:p w14:paraId="22126A8B" w14:textId="77777777" w:rsidR="00FC2F12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 xml:space="preserve"> 8. Діагностика виникнення і розвитку кризового процесу</w:t>
      </w:r>
    </w:p>
    <w:p w14:paraId="378E2BFD" w14:textId="77777777" w:rsidR="00E54345" w:rsidRPr="00895BF4" w:rsidRDefault="00E54345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3A6C6A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05E00BD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Лекція № 5. </w:t>
      </w:r>
      <w:r w:rsidR="00E54345" w:rsidRPr="00895BF4">
        <w:rPr>
          <w:rFonts w:ascii="Times New Roman" w:hAnsi="Times New Roman" w:cs="Times New Roman"/>
          <w:b/>
          <w:sz w:val="28"/>
          <w:szCs w:val="28"/>
        </w:rPr>
        <w:t>Методи та прийоми антикризового менеджменту</w:t>
      </w:r>
    </w:p>
    <w:p w14:paraId="214F3186" w14:textId="77777777" w:rsidR="00E54345" w:rsidRPr="00895BF4" w:rsidRDefault="00E54345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2B9381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 Значення стратегії в антикризовому управлінні та послідовність розробки антикризових заходів. </w:t>
      </w:r>
    </w:p>
    <w:p w14:paraId="00C6B40D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Інноваційно-інвестиційна політика в системі антикризового управління. </w:t>
      </w:r>
    </w:p>
    <w:p w14:paraId="61F617AF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Інновації і механізми підвищення антикризової стійкості. </w:t>
      </w:r>
    </w:p>
    <w:p w14:paraId="38F780EC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4. Управління маркетинговою страте</w:t>
      </w:r>
      <w:r w:rsidR="00E54345" w:rsidRPr="00895BF4">
        <w:rPr>
          <w:rFonts w:ascii="Times New Roman" w:hAnsi="Times New Roman" w:cs="Times New Roman"/>
          <w:sz w:val="28"/>
          <w:szCs w:val="28"/>
        </w:rPr>
        <w:t>гією в період фінансового оздо</w:t>
      </w:r>
      <w:r w:rsidRPr="00895BF4">
        <w:rPr>
          <w:rFonts w:ascii="Times New Roman" w:hAnsi="Times New Roman" w:cs="Times New Roman"/>
          <w:sz w:val="28"/>
          <w:szCs w:val="28"/>
        </w:rPr>
        <w:t xml:space="preserve">ровлення підприємства. </w:t>
      </w:r>
    </w:p>
    <w:p w14:paraId="0A19B5B4" w14:textId="77777777" w:rsidR="00FC2F12" w:rsidRPr="00895BF4" w:rsidRDefault="00FC2F12" w:rsidP="00E5434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5. Концептуальна модель безупинного стратегічного планування.</w:t>
      </w:r>
    </w:p>
    <w:p w14:paraId="175C774F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159DF06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FCDD466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Лекція № 6</w:t>
      </w:r>
      <w:r w:rsidR="00E54345" w:rsidRPr="00895BF4">
        <w:rPr>
          <w:rFonts w:ascii="Times New Roman" w:hAnsi="Times New Roman" w:cs="Times New Roman"/>
          <w:b/>
          <w:sz w:val="28"/>
          <w:szCs w:val="28"/>
        </w:rPr>
        <w:t xml:space="preserve"> Управління в кризовій ситуації</w:t>
      </w:r>
    </w:p>
    <w:p w14:paraId="165A4A7D" w14:textId="77777777" w:rsidR="00E54345" w:rsidRPr="00895BF4" w:rsidRDefault="00E54345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E85396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 Сутність, форми та економічні наслідки банкрутства. </w:t>
      </w:r>
    </w:p>
    <w:p w14:paraId="0BDB617C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Законодавство України про банкрутство. </w:t>
      </w:r>
    </w:p>
    <w:p w14:paraId="7A378A2A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Поняття про санацію підприємства. </w:t>
      </w:r>
    </w:p>
    <w:p w14:paraId="3FBC6F55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4. Форми санації. </w:t>
      </w:r>
    </w:p>
    <w:p w14:paraId="3B07F64E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5. Ліквідація збанкрутілих підприємств. </w:t>
      </w:r>
    </w:p>
    <w:p w14:paraId="3B80F3CA" w14:textId="77777777" w:rsidR="00E54345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6. Заходи щодо виявлення та запобігання банкрутству. </w:t>
      </w:r>
    </w:p>
    <w:p w14:paraId="5D1563F9" w14:textId="77777777" w:rsidR="00FC2F12" w:rsidRPr="00895BF4" w:rsidRDefault="00FC2F12" w:rsidP="00E543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7. Відповідальність за правопорушення, пов’язані з банкрутством.</w:t>
      </w:r>
    </w:p>
    <w:p w14:paraId="18A92E43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D607BE9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97E5CA1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2FB4752A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38FF9C95" w14:textId="77777777" w:rsidR="00261C2A" w:rsidRPr="00895BF4" w:rsidRDefault="00261C2A">
      <w:pPr>
        <w:rPr>
          <w:rFonts w:ascii="Times New Roman" w:hAnsi="Times New Roman" w:cs="Times New Roman"/>
        </w:rPr>
      </w:pPr>
      <w:r w:rsidRPr="00895BF4">
        <w:rPr>
          <w:rFonts w:ascii="Times New Roman" w:hAnsi="Times New Roman" w:cs="Times New Roman"/>
        </w:rPr>
        <w:br w:type="page"/>
      </w:r>
    </w:p>
    <w:p w14:paraId="4126CF2E" w14:textId="77777777" w:rsidR="00FC2F12" w:rsidRPr="00895BF4" w:rsidRDefault="00FC2F12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08E6E364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AE3857" w14:textId="77777777" w:rsidR="00F50EAA" w:rsidRPr="00895BF4" w:rsidRDefault="00884EEB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5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ПЛАНИ ПРАКТИЧНИХ (СЕМІНАРСЬКИХ) ЗАНЯТЬ</w:t>
      </w:r>
    </w:p>
    <w:p w14:paraId="62B4203E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345E508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Практичне заняття </w:t>
      </w:r>
      <w:r w:rsidR="00884EEB" w:rsidRPr="00895BF4">
        <w:rPr>
          <w:rFonts w:ascii="Times New Roman" w:hAnsi="Times New Roman" w:cs="Times New Roman"/>
          <w:b/>
          <w:sz w:val="28"/>
          <w:szCs w:val="28"/>
        </w:rPr>
        <w:t>№</w:t>
      </w:r>
      <w:r w:rsidRPr="00895BF4">
        <w:rPr>
          <w:rFonts w:ascii="Times New Roman" w:hAnsi="Times New Roman" w:cs="Times New Roman"/>
          <w:b/>
          <w:sz w:val="28"/>
          <w:szCs w:val="28"/>
        </w:rPr>
        <w:t>1.</w:t>
      </w:r>
    </w:p>
    <w:p w14:paraId="1B703D13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BE3BB3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Тема: Механізми забезпечення стійкості розвитку підприємства на</w:t>
      </w:r>
    </w:p>
    <w:p w14:paraId="2A9251D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різних етапах життєвого циклу.</w:t>
      </w:r>
    </w:p>
    <w:p w14:paraId="4A59D68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Актуалізація базових знань (опитування).</w:t>
      </w:r>
    </w:p>
    <w:p w14:paraId="7386FE4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1.1. Дати визначення життєвого циклу підприємства та вказати його фази.</w:t>
      </w:r>
    </w:p>
    <w:p w14:paraId="1CD708AC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1.2. Пояснити поняття «циклічність розвитку організації».</w:t>
      </w:r>
    </w:p>
    <w:p w14:paraId="00747E96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1.3. Побудувати графік розвитку життєвого циклу підприємства.</w:t>
      </w:r>
    </w:p>
    <w:p w14:paraId="1028FAA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1.4.Перелічити та коротко охарактеризувати основні види стійкості</w:t>
      </w:r>
    </w:p>
    <w:p w14:paraId="0F24174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підприємства.</w:t>
      </w:r>
    </w:p>
    <w:p w14:paraId="769D0E5C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1.5. Показники оцінювання технологічної стійкості підприємства.</w:t>
      </w:r>
    </w:p>
    <w:p w14:paraId="023CDDA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1.6. Показники оцінювання організаційної стійкості підприємства.</w:t>
      </w:r>
    </w:p>
    <w:p w14:paraId="740FA25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1.7. Показники оцінювання маркетингової стійкості підприємства.</w:t>
      </w:r>
    </w:p>
    <w:p w14:paraId="16D39B3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1.8. Показники оцінювання фінансової стійкості підприємства.</w:t>
      </w:r>
    </w:p>
    <w:p w14:paraId="4EF6024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1.9. У чому полягають основні особливості оцінювання різних видів стійкості</w:t>
      </w:r>
    </w:p>
    <w:p w14:paraId="4EC1C58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операторів послуг зв’язку.</w:t>
      </w:r>
    </w:p>
    <w:p w14:paraId="7AC3387C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 Захист проектів (перевірка виконання практичного завдання).</w:t>
      </w:r>
    </w:p>
    <w:p w14:paraId="2E5ADD97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F3BD19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Завдання:</w:t>
      </w:r>
    </w:p>
    <w:p w14:paraId="17AA60B8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2.1. Провести розрахунок для конкретного підприємства зв’язку:</w:t>
      </w:r>
    </w:p>
    <w:p w14:paraId="7E4D3766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1) Показників технологічної стійкості;</w:t>
      </w:r>
    </w:p>
    <w:p w14:paraId="73534BF9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2) Показників фінансової стійкості.</w:t>
      </w:r>
    </w:p>
    <w:p w14:paraId="5D967C7A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2.2. Обговорення. Аналіз. Оцінювання.</w:t>
      </w:r>
    </w:p>
    <w:p w14:paraId="7132393F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CB196D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9B4809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Практичне заняття №2.</w:t>
      </w:r>
    </w:p>
    <w:p w14:paraId="20274827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07D39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Тема: Поєднання процесів функціонального менеджменту з</w:t>
      </w:r>
    </w:p>
    <w:p w14:paraId="2D4C1B86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антикризовим управлінням.</w:t>
      </w:r>
    </w:p>
    <w:p w14:paraId="5BC89FD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Актуалізація базових знань (опитування).</w:t>
      </w:r>
    </w:p>
    <w:p w14:paraId="3AA91C3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1.1.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Обгрунтувати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необхідність поєднання традиційних та антикризових</w:t>
      </w:r>
    </w:p>
    <w:p w14:paraId="04ABBE9A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підходів до процесів в організації.</w:t>
      </w:r>
    </w:p>
    <w:p w14:paraId="4BBBC6E7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1.2.Пояснити технологію поєднання традиційних та антикризових підходів</w:t>
      </w:r>
    </w:p>
    <w:p w14:paraId="7DCA6527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до управління.</w:t>
      </w:r>
    </w:p>
    <w:p w14:paraId="5897962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1.3. Побудувати укрупнену схему управління за кризовою ситуацією.</w:t>
      </w:r>
    </w:p>
    <w:p w14:paraId="4A695D38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1.4. Подати (схематично) процес функціонального менеджменту в прив’язці</w:t>
      </w:r>
    </w:p>
    <w:p w14:paraId="472A068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до антикризового управління.</w:t>
      </w:r>
    </w:p>
    <w:p w14:paraId="324888E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1.5. Охарактеризувати основні ознаки антикризового управління.</w:t>
      </w:r>
    </w:p>
    <w:p w14:paraId="23B92AC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1.6. Пояснити сутність антикризового менеджменту.</w:t>
      </w:r>
    </w:p>
    <w:p w14:paraId="11AA45B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1.7. Розкрити сутність функціонування системи антикризового управління.</w:t>
      </w:r>
    </w:p>
    <w:p w14:paraId="4C4082B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1.8.Охарактеризувати основні пріоритети системи антикризового управління</w:t>
      </w:r>
    </w:p>
    <w:p w14:paraId="61E4C55B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діяльністю підприємства зв’язку.</w:t>
      </w:r>
    </w:p>
    <w:p w14:paraId="20742A7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 Захист проектів (перевірка виконання практичного завдання).</w:t>
      </w:r>
    </w:p>
    <w:p w14:paraId="238D30F5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9BDCC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Завдання:</w:t>
      </w:r>
    </w:p>
    <w:p w14:paraId="48728E5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2.1. Побудувати (схематично) для конкретного підприємства зв’язку:</w:t>
      </w:r>
    </w:p>
    <w:p w14:paraId="6DCBB92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1) Укрупнену схему антикризового управління;</w:t>
      </w:r>
    </w:p>
    <w:p w14:paraId="3B8A2E2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2) Інтегровану модель системи антикризового управління.</w:t>
      </w:r>
    </w:p>
    <w:p w14:paraId="3F19A87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2.2. Обговорення. Аналіз. Оцінювання.</w:t>
      </w:r>
    </w:p>
    <w:p w14:paraId="565FF72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3. Інструктаж до виконання домашнього завдання.</w:t>
      </w:r>
    </w:p>
    <w:p w14:paraId="3A9A6A6A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14205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7E87AB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277A65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8F5547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Практичне заняття </w:t>
      </w:r>
      <w:r w:rsidR="00884EEB" w:rsidRPr="00895BF4">
        <w:rPr>
          <w:rFonts w:ascii="Times New Roman" w:hAnsi="Times New Roman" w:cs="Times New Roman"/>
          <w:b/>
          <w:sz w:val="28"/>
          <w:szCs w:val="28"/>
        </w:rPr>
        <w:t>№</w:t>
      </w:r>
      <w:r w:rsidRPr="00895BF4">
        <w:rPr>
          <w:rFonts w:ascii="Times New Roman" w:hAnsi="Times New Roman" w:cs="Times New Roman"/>
          <w:b/>
          <w:sz w:val="28"/>
          <w:szCs w:val="28"/>
        </w:rPr>
        <w:t>3.</w:t>
      </w:r>
    </w:p>
    <w:p w14:paraId="59C73D70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8CD7D0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Тема: Технології розробки та застосування домінантних підсистем</w:t>
      </w:r>
    </w:p>
    <w:p w14:paraId="75403681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антикризового менеджменту</w:t>
      </w:r>
    </w:p>
    <w:p w14:paraId="3B77DAF0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Актуалізація базових знань (опитування).</w:t>
      </w:r>
    </w:p>
    <w:p w14:paraId="00170E92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1.1. Охарактеризувати стратегічний потенціал як аспект економічної безпеки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фірми.</w:t>
      </w:r>
    </w:p>
    <w:p w14:paraId="0F96A14D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1.2. Пояснити роль та місце маркетингу в антикризовому управлінні.</w:t>
      </w:r>
    </w:p>
    <w:p w14:paraId="20B6CB89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1.3. Охарактеризувати основні маркетингові стратегії антикризового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управління.</w:t>
      </w:r>
    </w:p>
    <w:p w14:paraId="1FAB0F9F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1.4. Пояснити сутність системи інноваційного управління підприємством.</w:t>
      </w:r>
    </w:p>
    <w:p w14:paraId="008307A7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1.5. Пояснити основні етапи інноваційного проектування.</w:t>
      </w:r>
    </w:p>
    <w:p w14:paraId="3DC950AF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1.6. Роль і місце інвестиційних програм в антикризовому управлінні.</w:t>
      </w:r>
    </w:p>
    <w:p w14:paraId="6F291A32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1.7. Методика розрахунку системи показників для оцінювання інвестиційних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проектів в галузі зв’язку.</w:t>
      </w:r>
    </w:p>
    <w:p w14:paraId="16DEE68E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 Захист проектів (перевірка виконання практичного завдання).</w:t>
      </w:r>
    </w:p>
    <w:p w14:paraId="003F88C4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6E7D01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Завдання:</w:t>
      </w:r>
    </w:p>
    <w:p w14:paraId="49BE52E0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2.1. Провести розрахунок для конкретного підприємства зв’язку:</w:t>
      </w:r>
    </w:p>
    <w:p w14:paraId="257E367D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1) Показники ефективності маркетингових заходів;</w:t>
      </w:r>
    </w:p>
    <w:p w14:paraId="75FD2E73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2) Показники ефективності впроваджених інновацій;</w:t>
      </w:r>
    </w:p>
    <w:p w14:paraId="0CEBF83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3) Показники ефективності інвестиційного портфелю.</w:t>
      </w:r>
    </w:p>
    <w:p w14:paraId="539D914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2.2. Обговорення. Аналіз. Оцінювання.</w:t>
      </w:r>
    </w:p>
    <w:p w14:paraId="5EDAEE9D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000E21E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EF4DA7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Практичне заняття </w:t>
      </w:r>
      <w:r w:rsidR="00884EEB" w:rsidRPr="00895BF4">
        <w:rPr>
          <w:rFonts w:ascii="Times New Roman" w:hAnsi="Times New Roman" w:cs="Times New Roman"/>
          <w:b/>
          <w:sz w:val="28"/>
          <w:szCs w:val="28"/>
        </w:rPr>
        <w:t>№</w:t>
      </w:r>
      <w:r w:rsidRPr="00895BF4">
        <w:rPr>
          <w:rFonts w:ascii="Times New Roman" w:hAnsi="Times New Roman" w:cs="Times New Roman"/>
          <w:b/>
          <w:sz w:val="28"/>
          <w:szCs w:val="28"/>
        </w:rPr>
        <w:t>4.</w:t>
      </w:r>
    </w:p>
    <w:p w14:paraId="5382AE59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76C6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Тема: Етапи та методи розробки програми антикризових заходів</w:t>
      </w:r>
    </w:p>
    <w:p w14:paraId="35B60CEC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Актуалізація базових знань (опитування).</w:t>
      </w:r>
    </w:p>
    <w:p w14:paraId="241A9659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1.1. Охарактеризувати організаційно-економічні передумови антикризового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менеджменту.</w:t>
      </w:r>
    </w:p>
    <w:p w14:paraId="2B069B4A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1.2. Пояснити взаємодію керуючої та керованої підсистем А.М.</w:t>
      </w:r>
    </w:p>
    <w:p w14:paraId="3780403F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1.3. Пояснити особливості прогнозування і планування в антикризовому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</w:rPr>
        <w:t>управлінні ПЗ.</w:t>
      </w:r>
    </w:p>
    <w:p w14:paraId="4E2D8CF9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1.4. Пояснити сутність бюджетування діяльності П.З.</w:t>
      </w:r>
    </w:p>
    <w:p w14:paraId="44860F5D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1.5. Охарактеризувати статичне і гнучке бюджетування.</w:t>
      </w:r>
    </w:p>
    <w:p w14:paraId="660833A1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1.6. Пояснити методику діагностики криз на П.З.</w:t>
      </w:r>
    </w:p>
    <w:p w14:paraId="63B1A750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>1.7. Охарактеризувати етапи і методи діагностики кризи.</w:t>
      </w:r>
    </w:p>
    <w:p w14:paraId="316CA39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 Захист проектів (перевірка виконання практичного завдання).</w:t>
      </w:r>
    </w:p>
    <w:p w14:paraId="2FCDD265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0D390C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Завдання:</w:t>
      </w:r>
    </w:p>
    <w:p w14:paraId="4452385B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2.1. Побудувати для конкретного підприємства зв’язку:</w:t>
      </w:r>
    </w:p>
    <w:p w14:paraId="2148E157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Взаємождію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підсистем антикризового менеджменту;</w:t>
      </w:r>
    </w:p>
    <w:p w14:paraId="03F977C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2) Етапи діагностики криз на П.З.</w:t>
      </w:r>
    </w:p>
    <w:p w14:paraId="14742D50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2.2. Обговорення. Аналіз. Оцінювання.</w:t>
      </w:r>
    </w:p>
    <w:p w14:paraId="47FB15C0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3. Інструктаж до виконання домашнього завдання.</w:t>
      </w:r>
    </w:p>
    <w:p w14:paraId="067E4FBA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C55868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DD4C59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 xml:space="preserve">Практичне заняття </w:t>
      </w:r>
      <w:r w:rsidR="00884EEB" w:rsidRPr="00895BF4">
        <w:rPr>
          <w:rFonts w:ascii="Times New Roman" w:hAnsi="Times New Roman" w:cs="Times New Roman"/>
          <w:b/>
          <w:sz w:val="28"/>
          <w:szCs w:val="28"/>
        </w:rPr>
        <w:t>№</w:t>
      </w:r>
      <w:r w:rsidRPr="00895BF4">
        <w:rPr>
          <w:rFonts w:ascii="Times New Roman" w:hAnsi="Times New Roman" w:cs="Times New Roman"/>
          <w:b/>
          <w:sz w:val="28"/>
          <w:szCs w:val="28"/>
        </w:rPr>
        <w:t>5.</w:t>
      </w:r>
    </w:p>
    <w:p w14:paraId="03C6BF83" w14:textId="77777777" w:rsidR="00884EEB" w:rsidRPr="00895BF4" w:rsidRDefault="00884EEB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ADBB8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Тема: Етапи та методи розробки програми антикризових заходів</w:t>
      </w:r>
    </w:p>
    <w:p w14:paraId="75FF6FE5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Актуалізація базових знань (опитування).</w:t>
      </w:r>
    </w:p>
    <w:p w14:paraId="6374A631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1.1. Пояснити ситуаційний підхід до управління в кризовій ситуації.</w:t>
      </w:r>
    </w:p>
    <w:p w14:paraId="0D188556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1.2. Порядок аналізу і прогнозування розвитку кризової ситуації.</w:t>
      </w:r>
    </w:p>
    <w:p w14:paraId="00BFFE6D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1.3. Основні елементи системи прийняття рішень в умовах кризи.</w:t>
      </w:r>
    </w:p>
    <w:p w14:paraId="60904854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1.4. Основні напрямки діяльності антикризової команди.</w:t>
      </w:r>
    </w:p>
    <w:p w14:paraId="1A33A938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1.5. Роль та місце менеджера в антикризовому управлінні</w:t>
      </w:r>
    </w:p>
    <w:p w14:paraId="4AEF7B19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1.6. Послідовність організації робіт по виходу П.З. з кризи.</w:t>
      </w:r>
    </w:p>
    <w:p w14:paraId="605238EF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1.7. Система антикризового управління персоналом П.З.</w:t>
      </w:r>
    </w:p>
    <w:p w14:paraId="4D5F1445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1.8. Модель менеджера антикризового управління в гал</w:t>
      </w:r>
      <w:r w:rsidR="00884EEB" w:rsidRPr="00895BF4">
        <w:rPr>
          <w:rFonts w:ascii="Times New Roman" w:hAnsi="Times New Roman" w:cs="Times New Roman"/>
          <w:sz w:val="28"/>
          <w:szCs w:val="28"/>
        </w:rPr>
        <w:t>узі зв’язку.</w:t>
      </w:r>
    </w:p>
    <w:p w14:paraId="5399870A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 Захист проектів (перевірка виконання практичного завдання).</w:t>
      </w:r>
    </w:p>
    <w:p w14:paraId="43DE5AA8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48B892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Завдання:</w:t>
      </w:r>
    </w:p>
    <w:p w14:paraId="34DD9534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2.1. Побудувати для конкретного підприємства зв’язку:</w:t>
      </w:r>
    </w:p>
    <w:p w14:paraId="33B1AF67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1) Алгоритм організації робіт по виходу П.З. з кризи;</w:t>
      </w:r>
    </w:p>
    <w:p w14:paraId="42A2CF25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2) Модель менеджера антикризового управління в галузі зв’язку.</w:t>
      </w:r>
    </w:p>
    <w:p w14:paraId="7AF19847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3) Дизайн схем мотивації персоналу.</w:t>
      </w:r>
    </w:p>
    <w:p w14:paraId="216BD3D5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2.2. Обговорення. Аналіз. Оцінювання.</w:t>
      </w:r>
    </w:p>
    <w:p w14:paraId="40AA458E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3. Інструктаж до виконання домашнього завдання.</w:t>
      </w:r>
    </w:p>
    <w:p w14:paraId="5F3B34BF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636D42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Практичне заняття №6.</w:t>
      </w:r>
    </w:p>
    <w:p w14:paraId="6A637010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CF1605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1.1. Ситуаційний підхід до управління в кризовій ситуації. </w:t>
      </w:r>
    </w:p>
    <w:p w14:paraId="3A8C6920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1.2. Створення антикризової команди і розробка ідей. </w:t>
      </w:r>
    </w:p>
    <w:p w14:paraId="37A9CA04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1.3. Аналіз і прогнозування розвитку кризової ситуації. </w:t>
      </w:r>
    </w:p>
    <w:p w14:paraId="07B7C9AF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1.4. Система прийняття рішень в умовах кризи. </w:t>
      </w:r>
    </w:p>
    <w:p w14:paraId="30C0E3F7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1.5. Роль людського фактора в кризових ситуаціях.</w:t>
      </w:r>
    </w:p>
    <w:p w14:paraId="72F646B4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1.6. Основні напрямки діяльності антикризової команди.</w:t>
      </w:r>
    </w:p>
    <w:p w14:paraId="6D036EA2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B837CF" w14:textId="77777777" w:rsidR="00261C2A" w:rsidRPr="00895BF4" w:rsidRDefault="00261C2A">
      <w:pPr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br w:type="page"/>
      </w:r>
    </w:p>
    <w:p w14:paraId="3141DCE3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C3BE64" w14:textId="77777777" w:rsidR="00F50EAA" w:rsidRPr="00895BF4" w:rsidRDefault="00884EEB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САМОСТІЙНА РОБОТА СТУДЕНТІВ</w:t>
      </w:r>
    </w:p>
    <w:p w14:paraId="5E6BD892" w14:textId="77777777" w:rsidR="00F50EAA" w:rsidRPr="00895BF4" w:rsidRDefault="00F50EAA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603580" w14:textId="77777777" w:rsidR="00565C04" w:rsidRPr="00895BF4" w:rsidRDefault="00565C04" w:rsidP="00565C04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Відповідно до чинних положень про організацію навчального процесу, самостійна робота студента є однією з форм організації навчання, основною формою оволодіння навчальним матеріалом у вільний від обов’язкових навчальних занять час за розкладом. Самостійна робота над навчальною дисципліною для студентів включає опрацювання теоретичних основ, прослуханого лекційного матеріалу; вивчення окремих теоретичних питань, що передбачені для самостійного опрацювання; підготовка до виступу на семінарському занятті; систематика вивченого матеріалу курсу перед іспитом; виконання індивідуальних завдань; контрольні роботи для студентів заочної форми навчання.</w:t>
      </w:r>
    </w:p>
    <w:p w14:paraId="07F14EE3" w14:textId="77777777" w:rsidR="00565C04" w:rsidRPr="00895BF4" w:rsidRDefault="00565C04" w:rsidP="00565C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Індивідуальна робота студентів виконується у формі написання письмової наукової роботи, в якій розкриваються питання на основі вивчення літературних джерел з даної тематики, публіцистичної інформації, сучасних наукових досліджень та статистичних даних у динаміці та міркування студента з обраної теми.</w:t>
      </w:r>
    </w:p>
    <w:p w14:paraId="4F6C16B5" w14:textId="77777777" w:rsidR="00565C04" w:rsidRPr="00895BF4" w:rsidRDefault="00565C04" w:rsidP="00565C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Вся інформація повинна мати посилання на джерела та оформлена відповідно до вимог державного стандарту України ДСТУ-3008-95 „Документація. Звіти у сфері науки і техніки. Структура і правила оформлення”.</w:t>
      </w:r>
    </w:p>
    <w:p w14:paraId="00AFF918" w14:textId="77777777" w:rsidR="00565C04" w:rsidRPr="00895BF4" w:rsidRDefault="00565C04" w:rsidP="00565C0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Включено наступні теми:</w:t>
      </w:r>
    </w:p>
    <w:p w14:paraId="79F3D14D" w14:textId="77777777" w:rsidR="00754D66" w:rsidRPr="00895BF4" w:rsidRDefault="00754D66" w:rsidP="00565C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 1. Кризи підприємства та завдання антикризового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управління.</w:t>
      </w:r>
    </w:p>
    <w:p w14:paraId="19B17109" w14:textId="77777777" w:rsidR="00754D66" w:rsidRPr="00895BF4" w:rsidRDefault="00754D66" w:rsidP="00565C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 2. Життєвий цикл підприємства і стійкість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 розвитку організації.</w:t>
      </w:r>
    </w:p>
    <w:p w14:paraId="474A213D" w14:textId="77777777" w:rsidR="00754D66" w:rsidRPr="00895BF4" w:rsidRDefault="00754D66" w:rsidP="00565C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 3. Функціон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альне й антикризове управління </w:t>
      </w:r>
    </w:p>
    <w:p w14:paraId="01E9F92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 4. Основні домін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анти антикризового управління </w:t>
      </w:r>
    </w:p>
    <w:p w14:paraId="080723E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Тема 5. Методи і прий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оми антикризового менеджменту </w:t>
      </w:r>
    </w:p>
    <w:p w14:paraId="14F9489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Тема 6. Управління </w:t>
      </w:r>
      <w:r w:rsidR="00884EEB" w:rsidRPr="00895BF4">
        <w:rPr>
          <w:rFonts w:ascii="Times New Roman" w:hAnsi="Times New Roman" w:cs="Times New Roman"/>
          <w:sz w:val="28"/>
          <w:szCs w:val="28"/>
        </w:rPr>
        <w:t xml:space="preserve">в кризовій ситуації </w:t>
      </w:r>
    </w:p>
    <w:p w14:paraId="3A636486" w14:textId="77777777" w:rsidR="004311D1" w:rsidRPr="00895BF4" w:rsidRDefault="004311D1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144DCC" w14:textId="77777777" w:rsidR="004311D1" w:rsidRPr="00895BF4" w:rsidRDefault="004311D1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F9567D" w14:textId="77777777" w:rsidR="004311D1" w:rsidRPr="00895BF4" w:rsidRDefault="004311D1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77C8EA" w14:textId="77777777" w:rsidR="00754D66" w:rsidRPr="00895BF4" w:rsidRDefault="00754D66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Індивідуальні завдання</w:t>
      </w:r>
    </w:p>
    <w:p w14:paraId="0D6361C6" w14:textId="77777777" w:rsidR="00884EEB" w:rsidRPr="00895BF4" w:rsidRDefault="00884EEB" w:rsidP="00884E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AA9537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2B1FDF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1. Поняття розвитку та функціонування організації.</w:t>
      </w:r>
    </w:p>
    <w:p w14:paraId="28726D07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2. Характеристика симптомів кризи.</w:t>
      </w:r>
    </w:p>
    <w:p w14:paraId="48CD762B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3. Класифікація кризових явищ.</w:t>
      </w:r>
    </w:p>
    <w:p w14:paraId="0D3B2B30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4. Основні причини виникнення кризових явищ в організації.</w:t>
      </w:r>
    </w:p>
    <w:p w14:paraId="31F4829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5. Характеристика основних видів економічних криз.</w:t>
      </w:r>
    </w:p>
    <w:p w14:paraId="0C41BC0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6. Поняття фінансової кризи та причини її виникнення.</w:t>
      </w:r>
    </w:p>
    <w:p w14:paraId="50D66F9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7.Основні ознаки формування структури підприємства.</w:t>
      </w:r>
    </w:p>
    <w:p w14:paraId="4D82FB8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8.Розвиток стійкого </w:t>
      </w:r>
      <w:r w:rsidR="007C0D4C" w:rsidRPr="00895BF4">
        <w:rPr>
          <w:rFonts w:ascii="Times New Roman" w:hAnsi="Times New Roman" w:cs="Times New Roman"/>
          <w:sz w:val="28"/>
          <w:szCs w:val="28"/>
        </w:rPr>
        <w:t xml:space="preserve">функціонування підприємства </w:t>
      </w:r>
    </w:p>
    <w:p w14:paraId="34F8021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9.Порівняльна характеристика управління функціонуванням та розвитком</w:t>
      </w:r>
    </w:p>
    <w:p w14:paraId="29753853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підприємства.</w:t>
      </w:r>
    </w:p>
    <w:p w14:paraId="10FE875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>10. Поняття життєдіяльності організації.</w:t>
      </w:r>
    </w:p>
    <w:p w14:paraId="0F9A0CF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11. Основні причини та с</w:t>
      </w:r>
      <w:r w:rsidR="007C0D4C" w:rsidRPr="00895BF4">
        <w:rPr>
          <w:rFonts w:ascii="Times New Roman" w:hAnsi="Times New Roman" w:cs="Times New Roman"/>
          <w:sz w:val="28"/>
          <w:szCs w:val="28"/>
        </w:rPr>
        <w:t xml:space="preserve">имптоми кризового розвитку </w:t>
      </w:r>
    </w:p>
    <w:p w14:paraId="23F1023B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12. Імовірність та небезпека кризи.</w:t>
      </w:r>
    </w:p>
    <w:p w14:paraId="6FEF4D60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13. Характеристика фірм-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експлерентів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.</w:t>
      </w:r>
    </w:p>
    <w:p w14:paraId="4A7841B4" w14:textId="77777777" w:rsidR="00754D66" w:rsidRPr="00895BF4" w:rsidRDefault="00BB7688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14. Характеристика </w:t>
      </w:r>
      <w:r w:rsidR="00754D66" w:rsidRPr="00895BF4">
        <w:rPr>
          <w:rFonts w:ascii="Times New Roman" w:hAnsi="Times New Roman" w:cs="Times New Roman"/>
          <w:sz w:val="28"/>
          <w:szCs w:val="28"/>
        </w:rPr>
        <w:t>фірм-</w:t>
      </w:r>
      <w:proofErr w:type="spellStart"/>
      <w:r w:rsidR="00754D66" w:rsidRPr="00895BF4">
        <w:rPr>
          <w:rFonts w:ascii="Times New Roman" w:hAnsi="Times New Roman" w:cs="Times New Roman"/>
          <w:sz w:val="28"/>
          <w:szCs w:val="28"/>
        </w:rPr>
        <w:t>патієнтів</w:t>
      </w:r>
      <w:proofErr w:type="spellEnd"/>
      <w:r w:rsidR="00754D66" w:rsidRPr="00895BF4">
        <w:rPr>
          <w:rFonts w:ascii="Times New Roman" w:hAnsi="Times New Roman" w:cs="Times New Roman"/>
          <w:sz w:val="28"/>
          <w:szCs w:val="28"/>
        </w:rPr>
        <w:t>.</w:t>
      </w:r>
    </w:p>
    <w:p w14:paraId="027D6A8A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15. Характеристика фірм-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віолентів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та фірм-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латієнтів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.</w:t>
      </w:r>
    </w:p>
    <w:p w14:paraId="206CE2F0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16. Поняття флуктуації та її сутність.</w:t>
      </w:r>
    </w:p>
    <w:p w14:paraId="0C4ACA83" w14:textId="77777777" w:rsidR="00754D66" w:rsidRPr="00895BF4" w:rsidRDefault="007C0D4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17.Синергія в економіці </w:t>
      </w:r>
    </w:p>
    <w:p w14:paraId="2C47CC59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18.Різниця між функціональним та антикризовим управлінням.</w:t>
      </w:r>
    </w:p>
    <w:p w14:paraId="5977341E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19. Оптимальне співвідношення інтеграції і диференціації в організації.</w:t>
      </w:r>
    </w:p>
    <w:p w14:paraId="4D174F2B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20. Внутрішні обмеження при антикризовому управлінні.</w:t>
      </w:r>
    </w:p>
    <w:p w14:paraId="1245108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21. Основні озна</w:t>
      </w:r>
      <w:r w:rsidR="007C0D4C" w:rsidRPr="00895BF4">
        <w:rPr>
          <w:rFonts w:ascii="Times New Roman" w:hAnsi="Times New Roman" w:cs="Times New Roman"/>
          <w:sz w:val="28"/>
          <w:szCs w:val="28"/>
        </w:rPr>
        <w:t xml:space="preserve">ки антикризового управління </w:t>
      </w:r>
    </w:p>
    <w:p w14:paraId="7E97875E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22. Шляхи виходу організації з кризи.</w:t>
      </w:r>
    </w:p>
    <w:p w14:paraId="1631252D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23.Поняття стратегічного потенціалу організації.</w:t>
      </w:r>
    </w:p>
    <w:p w14:paraId="766BE4EB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24. Стратегічний пот</w:t>
      </w:r>
      <w:r w:rsidR="007C0D4C" w:rsidRPr="00895BF4">
        <w:rPr>
          <w:rFonts w:ascii="Times New Roman" w:hAnsi="Times New Roman" w:cs="Times New Roman"/>
          <w:sz w:val="28"/>
          <w:szCs w:val="28"/>
        </w:rPr>
        <w:t xml:space="preserve">енціал та економічна безпека </w:t>
      </w:r>
    </w:p>
    <w:p w14:paraId="243A06B5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25.Гнучкість виробництва,</w:t>
      </w:r>
      <w:r w:rsidR="007C0D4C" w:rsidRPr="00895BF4">
        <w:rPr>
          <w:rFonts w:ascii="Times New Roman" w:hAnsi="Times New Roman" w:cs="Times New Roman"/>
          <w:sz w:val="28"/>
          <w:szCs w:val="28"/>
        </w:rPr>
        <w:t xml:space="preserve"> виробничого потенціалу </w:t>
      </w:r>
    </w:p>
    <w:p w14:paraId="612000A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26.Основні джерела фінансування інвестиційних програм.</w:t>
      </w:r>
    </w:p>
    <w:p w14:paraId="23C50724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27.Передум</w:t>
      </w:r>
      <w:r w:rsidR="007C0D4C" w:rsidRPr="00895BF4">
        <w:rPr>
          <w:rFonts w:ascii="Times New Roman" w:hAnsi="Times New Roman" w:cs="Times New Roman"/>
          <w:sz w:val="28"/>
          <w:szCs w:val="28"/>
        </w:rPr>
        <w:t xml:space="preserve">ови антикризового управління </w:t>
      </w:r>
    </w:p>
    <w:p w14:paraId="58AFC412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28. Технологія антикризового управління.</w:t>
      </w:r>
    </w:p>
    <w:p w14:paraId="6A01D821" w14:textId="77777777" w:rsidR="00754D66" w:rsidRPr="00895BF4" w:rsidRDefault="00754D66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39.Модель менеджера антикризового управління галузі зв’язку.</w:t>
      </w:r>
    </w:p>
    <w:p w14:paraId="63CD51E9" w14:textId="77777777" w:rsidR="00754D66" w:rsidRPr="00895BF4" w:rsidRDefault="007C0D4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40. Діагностика криз </w:t>
      </w:r>
    </w:p>
    <w:p w14:paraId="56CC5560" w14:textId="77777777" w:rsidR="00BB7688" w:rsidRPr="00895BF4" w:rsidRDefault="00BB7688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F415C5" w14:textId="77777777" w:rsidR="00261C2A" w:rsidRPr="00895BF4" w:rsidRDefault="00261C2A">
      <w:pPr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br w:type="page"/>
      </w:r>
    </w:p>
    <w:p w14:paraId="69F414DC" w14:textId="77777777" w:rsidR="00BB7688" w:rsidRPr="00895BF4" w:rsidRDefault="00BB7688" w:rsidP="000E02A5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D12425" w14:textId="77777777" w:rsidR="007C0D4C" w:rsidRPr="00895BF4" w:rsidRDefault="000E02A5" w:rsidP="000E02A5">
      <w:pPr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ЗАВДАННЯ ДЛЯ ІНДИВІДУАЛЬНОЇ РОБОТИ СТУДЕНТІВ</w:t>
      </w:r>
    </w:p>
    <w:p w14:paraId="196492AF" w14:textId="77777777" w:rsidR="00261C2A" w:rsidRPr="00895BF4" w:rsidRDefault="00261C2A" w:rsidP="007C0D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5C04FD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Індивідуальне завдання студента є невід’ємною частиною навчального процесу при вивченні дисципліни „Антикризовий менеджмент”. </w:t>
      </w:r>
    </w:p>
    <w:p w14:paraId="5F382757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Завдання для індивідуальної роботи студентів передбачає підготовку студентами реферату на одну із запропонованих тем.</w:t>
      </w:r>
    </w:p>
    <w:p w14:paraId="084A0EBF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Студент повинен підготувати письмовий реферат  в якому розкриваються питання на основі вивчення літературних джерел з даної тематики, публіцистичної інформації, сучасних наукових досліджень та статистичних даних у динаміці. </w:t>
      </w:r>
    </w:p>
    <w:p w14:paraId="1C247C92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Реферат складається з титульної сторінки, змісту, тексту з розмежуванням питань та виділенням  жирним шрифтом назви питання та переліком використаних джерел, Обсяг реферату повинен складати 10-25 сторінок друкованого тексту.</w:t>
      </w:r>
    </w:p>
    <w:p w14:paraId="3ECBB5F2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Список використаних літературних джерел за алфавітом із зазначенням прізвища та ініціалів авторів, повної назви роботи, місця видання, назви видавництва, загальної кількості сторінок. При використанні Інтернет-ресурсів повинно бути посилання на використаний сайт.</w:t>
      </w:r>
    </w:p>
    <w:p w14:paraId="280FD4A4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Починаючи роботу, студент повинен ознайомитися з літературою, що стосується теми реферату, ретельно вивчити висвітлення тих чи інших питань у підручниках, навчальних посібниках, словниках. Рекомендується користуватися предметними каталогами бібліотек, бібліографічними довідниками.</w:t>
      </w:r>
    </w:p>
    <w:p w14:paraId="025D5540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При підготовці реферату студент повинен вивчити нормативні й методичні документи, які стосуються теми дослідження. Матеріал з літературних джерел, який наводиться в тексті роботи у вигляді цитат і статистичних даних, повинен мати відповідні посилання на першоджерела.</w:t>
      </w:r>
    </w:p>
    <w:p w14:paraId="519C182B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Зміст питань реферату необхідно висвітлювати лаконічно, без повторів та відступів від основної теми. Не слід нагромаджувати реферат громіздкими таблицями і неузагальненими статистичними даними.</w:t>
      </w:r>
    </w:p>
    <w:p w14:paraId="6C5811FF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Написання роботи вимагає дотримання наступних вимог:</w:t>
      </w:r>
    </w:p>
    <w:p w14:paraId="09B75575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змістовність і конкретність викладання;</w:t>
      </w:r>
    </w:p>
    <w:p w14:paraId="595619AE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достатня повнота викладення питання;</w:t>
      </w:r>
    </w:p>
    <w:p w14:paraId="5724208B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завершеність викладення кожної думки, усунення повторів;</w:t>
      </w:r>
    </w:p>
    <w:p w14:paraId="200169C3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економічна грамотність;</w:t>
      </w:r>
    </w:p>
    <w:p w14:paraId="71431B94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правильність оформлення роботи.</w:t>
      </w:r>
    </w:p>
    <w:p w14:paraId="3685F062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>Реферат має бути надрукована на комп’ютері, або, у  виключних випадках, написаний чітким розбірливим почерком чорнилом одного кольору без скорочення термінів (окрім загальновизнаних).</w:t>
      </w:r>
    </w:p>
    <w:p w14:paraId="4B639D91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При оформленні реферату слід дотримуватися встановлених стандартом вимог: текст друкується на одному боці аркуша паперу стандартного формату А4, шрифт 14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, інтервал між рядками 1,5. Кожна сторінка обмежується полями: зліва -30мм, справа </w:t>
      </w:r>
      <w:smartTag w:uri="urn:schemas-microsoft-com:office:smarttags" w:element="metricconverter">
        <w:smartTagPr>
          <w:attr w:name="ProductID" w:val="10 мм"/>
        </w:smartTagPr>
        <w:r w:rsidRPr="00895BF4">
          <w:rPr>
            <w:rFonts w:ascii="Times New Roman" w:hAnsi="Times New Roman" w:cs="Times New Roman"/>
            <w:sz w:val="28"/>
            <w:szCs w:val="28"/>
          </w:rPr>
          <w:t>10 мм</w:t>
        </w:r>
      </w:smartTag>
      <w:r w:rsidRPr="00895BF4">
        <w:rPr>
          <w:rFonts w:ascii="Times New Roman" w:hAnsi="Times New Roman" w:cs="Times New Roman"/>
          <w:sz w:val="28"/>
          <w:szCs w:val="28"/>
        </w:rPr>
        <w:t xml:space="preserve">, зверху та знизу – </w:t>
      </w:r>
      <w:smartTag w:uri="urn:schemas-microsoft-com:office:smarttags" w:element="metricconverter">
        <w:smartTagPr>
          <w:attr w:name="ProductID" w:val="20 мм"/>
        </w:smartTagPr>
        <w:r w:rsidRPr="00895BF4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895BF4">
        <w:rPr>
          <w:rFonts w:ascii="Times New Roman" w:hAnsi="Times New Roman" w:cs="Times New Roman"/>
          <w:sz w:val="28"/>
          <w:szCs w:val="28"/>
        </w:rPr>
        <w:t>. Не допускаються підкреслення та виділення курсивом.</w:t>
      </w:r>
    </w:p>
    <w:p w14:paraId="47A0A5D5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Цифровий матеріал як правило оформлюється у вигляді таблиць. Кожна таблиця повинна мати назву, що відображає її зміст. Назва таблиці друкується нежирним шрифтом розміром 14 з вирівнюванням по центру. Всі таблиці нумеруються. Праворуч над назвою з прописної букви  пишуть слово «Таблиця» та її порядковий номер. Після таблиці повинно бути надано посилання на джерело, де було взято матеріали.</w:t>
      </w:r>
    </w:p>
    <w:p w14:paraId="7906B444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Формули, які наводяться в рефераті, слід нумерувати арабськими цифрами. Формули вирівнюються по центру сторінки відносно тексту. Порядковий номер формули наводиться в круглих дужках по лівому краю тексту роботи. Усі сторінки реферату мають бути пронумеровані, починаючи зі змісту. Титульний аркуш вважається першою сторінкою і номер на ньому не ставиться. На останній сторінці роботи студент зазначає дату закінчення роботи і ставить свій підпис.</w:t>
      </w:r>
    </w:p>
    <w:p w14:paraId="113E9762" w14:textId="77777777" w:rsidR="007C0D4C" w:rsidRPr="00895BF4" w:rsidRDefault="007C0D4C" w:rsidP="007C0D4C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Реферат доповідається на семінарському занятті у визначений навчальним планом термін, у виключних випадках здається на перевірку без доповіді. Робота яка не відповідає вимогам за змістом та оформленням вважається не зарахованою.</w:t>
      </w:r>
    </w:p>
    <w:p w14:paraId="294235B0" w14:textId="77777777" w:rsidR="007C0D4C" w:rsidRPr="00895BF4" w:rsidRDefault="007C0D4C" w:rsidP="00754D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C12656B" w14:textId="77777777" w:rsidR="007C0D4C" w:rsidRPr="00895BF4" w:rsidRDefault="007C0D4C" w:rsidP="007C0D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t>ТЕМАТИКА РЕФЕРАТІВ</w:t>
      </w:r>
    </w:p>
    <w:p w14:paraId="18C9BAD3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0FB5C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1. Ознаки кризових явищ в економіці України на початку 90-х років. </w:t>
      </w:r>
    </w:p>
    <w:p w14:paraId="3C87AF92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2. Основні принципи стійкості системи управління в кризових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си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туаціях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6741E4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3. Економічний механізм виникнення кризового стану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виробни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чої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системи. </w:t>
      </w:r>
    </w:p>
    <w:p w14:paraId="6057971A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4. Стратегія і тактика антикризового менеджменту підприєм</w:t>
      </w:r>
      <w:r w:rsidRPr="00895BF4">
        <w:rPr>
          <w:rFonts w:ascii="Times New Roman" w:hAnsi="Times New Roman" w:cs="Times New Roman"/>
          <w:sz w:val="28"/>
          <w:szCs w:val="28"/>
        </w:rPr>
        <w:softHyphen/>
        <w:t xml:space="preserve">ства. </w:t>
      </w:r>
    </w:p>
    <w:p w14:paraId="1B4CA108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5. Стратегічний і оперативний контролінг на підприємстві. </w:t>
      </w:r>
    </w:p>
    <w:p w14:paraId="65CA688D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6. Етапність впровадження заходів антикризового менеджменту на підприємстві.</w:t>
      </w:r>
    </w:p>
    <w:p w14:paraId="2119CF5A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7. Інноваційні заходи як головний напрям антикризового менеджменту. </w:t>
      </w:r>
    </w:p>
    <w:p w14:paraId="76347946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8. Організація створення та функціонування антикризових груп менеджерів на підприємстві. </w:t>
      </w:r>
    </w:p>
    <w:p w14:paraId="561D5A81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9. Організація зовнішнього та внутрішнього моніторингу на під-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приємстві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25EC3E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10. Психологічна та функціональна підготовка менеджерів і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учас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ників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антикризових груп. </w:t>
      </w:r>
    </w:p>
    <w:p w14:paraId="2CE4D726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lastRenderedPageBreak/>
        <w:t xml:space="preserve">11. Особливості кризових явищ на підприємствах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агропромисло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вого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комплексу України. </w:t>
      </w:r>
    </w:p>
    <w:p w14:paraId="621E915D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12. Особливості кризових явищ на підприємствах будівельного комплексу України. </w:t>
      </w:r>
    </w:p>
    <w:p w14:paraId="49BB7E57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13. Державні підприємства України як база виникнення, існування, розвитку кризових явищ у народному господарстві.</w:t>
      </w:r>
    </w:p>
    <w:p w14:paraId="38EABC7A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14. Методи прогнозування кризових явищ на підприємстві. </w:t>
      </w:r>
    </w:p>
    <w:p w14:paraId="204D6B3D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15. Організація стратегічного планування на підприємстві як захід передкризового менеджменту. </w:t>
      </w:r>
    </w:p>
    <w:p w14:paraId="5517D19C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16. Організація стратегічного планування на підприємствах агропромислового комплексу.</w:t>
      </w:r>
    </w:p>
    <w:p w14:paraId="0DD12E55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17. Організація стратегічного планування на підприємствах будівельного комплексу. </w:t>
      </w:r>
    </w:p>
    <w:p w14:paraId="2CEB327F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18. Організація стратегічного планування на підприємствах торгівлі. </w:t>
      </w:r>
    </w:p>
    <w:p w14:paraId="55FCEDC7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19. Організація стратегічного планування у сфері обслуговування. </w:t>
      </w:r>
    </w:p>
    <w:p w14:paraId="633ADB9C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20. Вибір ринкової стратегії підприємства в умовах розвитку кризових явищ в економіці. </w:t>
      </w:r>
    </w:p>
    <w:p w14:paraId="6407D439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21. Вибір ринкової стратегії малих підприємств як метод передкризового менеджменту. </w:t>
      </w:r>
    </w:p>
    <w:p w14:paraId="1B6585C5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22. Методи реструктуризації підприємства в умовах кризових ситуацій. </w:t>
      </w:r>
    </w:p>
    <w:p w14:paraId="20C9A219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23. Вибір інноваційних заходів для подолання кризових явищ на підприємстві.</w:t>
      </w:r>
    </w:p>
    <w:p w14:paraId="725C5027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24. Багатопрофільна диверсифікація як метод передкризового менеджменту. </w:t>
      </w:r>
    </w:p>
    <w:p w14:paraId="5A7BD56A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25. Вибір стилю менеджменту в умовах виникнення кризових явищ на підприємстві. </w:t>
      </w:r>
    </w:p>
    <w:p w14:paraId="5BB7170D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26. Впровадження ефективної кадрової політики на підприємстві як метод антикризового менеджменту. </w:t>
      </w:r>
    </w:p>
    <w:p w14:paraId="19FC3BDF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27. Методи трансформації організаційних форм управління в кризових ситуаціях. </w:t>
      </w:r>
    </w:p>
    <w:p w14:paraId="7C918DEF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28. Порядок створення та підготовки груп антикризового менеджменту на підприємстві. </w:t>
      </w:r>
    </w:p>
    <w:p w14:paraId="76FF054E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29. Використання консалтингового менеджменту для виявлення та попередження кризових ситуацій на підприємстві. </w:t>
      </w:r>
    </w:p>
    <w:p w14:paraId="307B685D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30. Організація санаційних заходів на підприємстві.</w:t>
      </w:r>
    </w:p>
    <w:p w14:paraId="095F8856" w14:textId="77777777" w:rsidR="007C0D4C" w:rsidRPr="00895BF4" w:rsidRDefault="007C0D4C" w:rsidP="007C0D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FE08D6" w14:textId="77777777" w:rsidR="00261C2A" w:rsidRPr="00895BF4" w:rsidRDefault="00261C2A">
      <w:pPr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br w:type="page"/>
      </w:r>
    </w:p>
    <w:p w14:paraId="439521DA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4091C5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2509C9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F527FB" w14:textId="77777777" w:rsidR="00CB18FF" w:rsidRPr="00895BF4" w:rsidRDefault="00CB18FF" w:rsidP="00CB18FF">
      <w:pPr>
        <w:pStyle w:val="a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ПИТАННЯ  ЯКІ ВИНОСЯТЬСЯ ДЛЯ  ПІДГОТОВКИ ДО ІСПИТУ</w:t>
      </w:r>
    </w:p>
    <w:p w14:paraId="020B985C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E0C28A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Поняття кризи, кризової ситуації. </w:t>
      </w:r>
    </w:p>
    <w:p w14:paraId="7693D5B0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Ознаки кризових явищ. </w:t>
      </w:r>
    </w:p>
    <w:p w14:paraId="2079C291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Причина виникнення кризових ситуацій. </w:t>
      </w:r>
    </w:p>
    <w:p w14:paraId="7A29F170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Критерії класифікації кризових явищ. </w:t>
      </w:r>
    </w:p>
    <w:p w14:paraId="362061C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Класифікація кризових явищ на мікрорівні. </w:t>
      </w:r>
    </w:p>
    <w:p w14:paraId="1354E917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Класифікація кризових явищ на макрорівні. </w:t>
      </w:r>
    </w:p>
    <w:p w14:paraId="3B7ED53F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7. Системні параметри визначення кризових ситуацій.</w:t>
      </w:r>
    </w:p>
    <w:p w14:paraId="0BC7AD14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Симптоми системної кризи. </w:t>
      </w:r>
    </w:p>
    <w:p w14:paraId="06478DEB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Характеристика потенційної, прихованої та реальної кризи. </w:t>
      </w:r>
    </w:p>
    <w:p w14:paraId="021C25F3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Поняття стратегічної та локальної кризи. </w:t>
      </w:r>
    </w:p>
    <w:p w14:paraId="0CE889E3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 Поняття кризових явищ в економіці підприємства та їх ознаки. </w:t>
      </w:r>
    </w:p>
    <w:p w14:paraId="4FFE7C31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 Класифікація екзогенних факторів стану підприємства. </w:t>
      </w:r>
    </w:p>
    <w:p w14:paraId="70EF5382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 Класифікація ендогенних факторів стану підприємства. </w:t>
      </w:r>
    </w:p>
    <w:p w14:paraId="28638C7A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14. Поняття циклічності економічного розвитку. </w:t>
      </w:r>
    </w:p>
    <w:p w14:paraId="0E10EDA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15. Теорія циклічного розвитку М. І. </w:t>
      </w:r>
      <w:proofErr w:type="spellStart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Туган</w:t>
      </w:r>
      <w:proofErr w:type="spellEnd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-Барановського. </w:t>
      </w:r>
    </w:p>
    <w:p w14:paraId="3A7AD905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16. Теоретичні розробки циклічного розвитку М. Д. </w:t>
      </w:r>
      <w:proofErr w:type="spellStart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Кондратьєва</w:t>
      </w:r>
      <w:proofErr w:type="spellEnd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5E4601F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 Короткі цикли розвитку економіки Дж. Кейнса. </w:t>
      </w:r>
    </w:p>
    <w:p w14:paraId="75484DCA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 Поняття конкурентоспроможності підприємств у ринковій еко- </w:t>
      </w:r>
      <w:proofErr w:type="spellStart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номіці</w:t>
      </w:r>
      <w:proofErr w:type="spellEnd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1DD37FD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 Поняття платоспроможності та ліквідності підприємства. </w:t>
      </w:r>
    </w:p>
    <w:p w14:paraId="4EB9DD9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 Характерні риси економічного механізму виникнення </w:t>
      </w:r>
      <w:proofErr w:type="spellStart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кр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изово</w:t>
      </w:r>
      <w:proofErr w:type="spellEnd"/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 стану підприємства.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77E837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21. Схема дії механізму виникнення кризового стану підприємства. </w:t>
      </w:r>
    </w:p>
    <w:p w14:paraId="52145C72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22. Визначення мети антикризового менеджменту. </w:t>
      </w:r>
    </w:p>
    <w:p w14:paraId="722B72C7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23. Поняття конкурентних переваг підприємства. </w:t>
      </w:r>
    </w:p>
    <w:p w14:paraId="07DF35A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24. Життєвий цикл конкурентних переваг підприємства. </w:t>
      </w:r>
    </w:p>
    <w:p w14:paraId="191B1194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25. Класифікація зовнішніх факторів можливих змін </w:t>
      </w:r>
      <w:proofErr w:type="spellStart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</w:t>
      </w:r>
      <w:proofErr w:type="spellEnd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 статусу підприємства. </w:t>
      </w:r>
    </w:p>
    <w:p w14:paraId="3E7E2B8A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26. Класифікація внутрішніх факт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орів зміни конкурентного стату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 підприємства. </w:t>
      </w:r>
    </w:p>
    <w:p w14:paraId="09591FA2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27. Організація розробки стратегічного плану підприємства (</w:t>
      </w:r>
      <w:proofErr w:type="spellStart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</w:t>
      </w:r>
      <w:proofErr w:type="spellEnd"/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ритм). </w:t>
      </w:r>
    </w:p>
    <w:p w14:paraId="3B1F3CC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 Поняття місії, концепції, мети діяльності підприємства. </w:t>
      </w:r>
    </w:p>
    <w:p w14:paraId="386C7218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29. Поняття соціальної відповід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альності суб’єктів підприємниц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тва. </w:t>
      </w:r>
    </w:p>
    <w:p w14:paraId="3361D298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30. Сутність, функції та вигоди стратегічного планування. </w:t>
      </w:r>
    </w:p>
    <w:p w14:paraId="4AD8DCD2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31. Вплив стратегії на успіх підприємництва.</w:t>
      </w:r>
    </w:p>
    <w:p w14:paraId="7C9C48B1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32. Вплив вибору місії на діяльність підприємств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різних організа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ційних форм. 33. Визначення впливу зовнішніх 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загроз на діяльність підприємс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тва. </w:t>
      </w:r>
    </w:p>
    <w:p w14:paraId="129D976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34. Визначення стратегічних альт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ернатив у діяльності підприємс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тва. </w:t>
      </w:r>
    </w:p>
    <w:p w14:paraId="42C70471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35. Значення стратегічного планув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ання для організації антикризо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вого менеджменту. </w:t>
      </w:r>
    </w:p>
    <w:p w14:paraId="680246B4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 Поняття та характеристики економічної кон’юнктури. </w:t>
      </w:r>
    </w:p>
    <w:p w14:paraId="3A5F578F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37. Характеристика кризи, депресії, пожвавлення, підйому. </w:t>
      </w:r>
    </w:p>
    <w:p w14:paraId="76AEDF90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38. Мета і завдання прогнозування економічної кон’юнктури. </w:t>
      </w:r>
    </w:p>
    <w:p w14:paraId="2DC3969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39. Методи прогнозування економ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ічної кон’юнктури у процесі ан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тикризового менеджменту. </w:t>
      </w:r>
    </w:p>
    <w:p w14:paraId="4375F640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 Концепція контролінгу. </w:t>
      </w:r>
    </w:p>
    <w:p w14:paraId="1F74E0B3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41. Характеристика оперативного контролінгу. </w:t>
      </w:r>
    </w:p>
    <w:p w14:paraId="61DCF8A2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42. Характеристика стратегічного контролінгу. </w:t>
      </w:r>
    </w:p>
    <w:p w14:paraId="753B553C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43. Основні завдання менеджера в умовах кризової ситуації. </w:t>
      </w:r>
    </w:p>
    <w:p w14:paraId="0041DEB4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44. Організація експрес-аналізу фінансово-виробничої діяльності підприємства.</w:t>
      </w:r>
    </w:p>
    <w:p w14:paraId="7A095543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45. Аналіз стану менеджменту на підприємстві. </w:t>
      </w:r>
    </w:p>
    <w:p w14:paraId="5318DC2F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46. Завдання антикризового менеджменту. </w:t>
      </w:r>
    </w:p>
    <w:p w14:paraId="7BC3CE10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47. Основні принципи антикризового менеджменту. </w:t>
      </w:r>
    </w:p>
    <w:p w14:paraId="21C53799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48. Витрати на антикризові заходи, кількісна оцінка досяг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нення ба- </w:t>
      </w:r>
      <w:proofErr w:type="spellStart"/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жаного</w:t>
      </w:r>
      <w:proofErr w:type="spellEnd"/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 </w:t>
      </w:r>
    </w:p>
    <w:p w14:paraId="25F29EC2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49. Створення інформаційної мережі для подолання кризових явищ. </w:t>
      </w:r>
    </w:p>
    <w:p w14:paraId="67C13877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50. Функціональні обов’язки менеджерів антикризових груп. </w:t>
      </w:r>
    </w:p>
    <w:p w14:paraId="7AA00BB6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51. Етапи впровадження заходів антикризового менеджменту. </w:t>
      </w:r>
    </w:p>
    <w:p w14:paraId="68EE4731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52. Механізм сприйняття кризови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ситуацій на різних рівнях уп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равління. </w:t>
      </w:r>
    </w:p>
    <w:p w14:paraId="182E093B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53. Профілактичні (передкризові) заходи фінансово-виробничої діяльності. </w:t>
      </w:r>
    </w:p>
    <w:p w14:paraId="3924DB86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54. Роль і значення інноваційних заходів для подолання кризових явищ. </w:t>
      </w:r>
    </w:p>
    <w:p w14:paraId="56067B45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55. Роль і значення диверсифікації виробництва як напрям анти- кризового управління. </w:t>
      </w:r>
    </w:p>
    <w:p w14:paraId="51B3ECDE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56. Роль і значення зовнішнього та внутрішнього моніторингу в системі антикризового менеджменту. </w:t>
      </w:r>
    </w:p>
    <w:p w14:paraId="7E92E294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57. Завдання та стиль менеджменту в кризових ситуаціях. </w:t>
      </w:r>
    </w:p>
    <w:p w14:paraId="640B311D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58. Створення та підготовка спеці</w:t>
      </w:r>
      <w:r w:rsidR="00CB18FF"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алістів і менеджерів антикризо</w:t>
      </w: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вих груп. </w:t>
      </w:r>
    </w:p>
    <w:p w14:paraId="1C680E5D" w14:textId="77777777" w:rsidR="00CB18FF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59. Інформаційно-аналітична функція антикризових груп. </w:t>
      </w:r>
    </w:p>
    <w:p w14:paraId="5EFBBDAE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5BF4">
        <w:rPr>
          <w:rFonts w:ascii="Times New Roman" w:eastAsia="Times New Roman" w:hAnsi="Times New Roman" w:cs="Times New Roman"/>
          <w:sz w:val="28"/>
          <w:szCs w:val="28"/>
          <w:lang w:eastAsia="ru-RU"/>
        </w:rPr>
        <w:t>60. Психологічна та функціональна підготовка менеджерів анти- кризових груп.</w:t>
      </w:r>
    </w:p>
    <w:p w14:paraId="7AA8A961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76E108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A3ADDF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52262C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8F17A9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8B98A4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6BBB25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F7661D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15410D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6D5362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24B145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B14F4C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3C0F65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27680A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CF1303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192996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D54FC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91F3D5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43F345" w14:textId="77777777" w:rsidR="00CB18FF" w:rsidRPr="00895BF4" w:rsidRDefault="00CB18FF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1572F2" w14:textId="77777777" w:rsidR="003D6BD0" w:rsidRPr="00895BF4" w:rsidRDefault="003D6BD0" w:rsidP="003D6BD0">
      <w:pPr>
        <w:jc w:val="center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b/>
          <w:sz w:val="28"/>
          <w:szCs w:val="28"/>
        </w:rPr>
        <w:lastRenderedPageBreak/>
        <w:t>РЕКОМЕНДОВАНА ЛІТЕРАТУРА</w:t>
      </w:r>
    </w:p>
    <w:p w14:paraId="46E7B10A" w14:textId="77777777" w:rsidR="003D6BD0" w:rsidRPr="00895BF4" w:rsidRDefault="003D6BD0" w:rsidP="003D6BD0">
      <w:pPr>
        <w:pStyle w:val="a7"/>
        <w:numPr>
          <w:ilvl w:val="0"/>
          <w:numId w:val="9"/>
        </w:numPr>
        <w:tabs>
          <w:tab w:val="left" w:pos="851"/>
        </w:tabs>
        <w:spacing w:after="0" w:line="276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Кульчій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І.О. Антикризове управління: навчальний посібник.  Полтава: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ПолтНТУ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, 2016.  120 с.</w:t>
      </w:r>
    </w:p>
    <w:p w14:paraId="417FA1AD" w14:textId="77777777" w:rsidR="003D6BD0" w:rsidRPr="00895BF4" w:rsidRDefault="003D6BD0" w:rsidP="003D6BD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>Ковалевська А.М. Антикризове управління підприємством: Конспект лекцій. Харків : ХНУМГ ім. О. М. Бекетова, 2016.  140 с.</w:t>
      </w:r>
    </w:p>
    <w:p w14:paraId="586A49E8" w14:textId="77777777" w:rsidR="003D6BD0" w:rsidRPr="00895BF4" w:rsidRDefault="003D6BD0" w:rsidP="003D6BD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95BF4">
        <w:rPr>
          <w:rFonts w:ascii="Times New Roman" w:hAnsi="Times New Roman" w:cs="Times New Roman"/>
          <w:sz w:val="28"/>
          <w:szCs w:val="28"/>
        </w:rPr>
        <w:t xml:space="preserve">Глущенко С. В. Антикризове управління на підприємстві: фінансово-організаційні аспекти. Конспект лекцій :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навч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посіб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– Київ :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НаУКМА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, 2020. 92 с. </w:t>
      </w:r>
    </w:p>
    <w:p w14:paraId="00A21DE1" w14:textId="77777777" w:rsidR="003D6BD0" w:rsidRPr="00895BF4" w:rsidRDefault="003D6BD0" w:rsidP="003D6BD0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Кривов’язюк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І.В. Антикризове управління підприємством : навчальний посібник. 3-тє видання,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доповн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. і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переробл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. Київ : Видавничий дім “Кондор”, 2020. 396 с.</w:t>
      </w:r>
    </w:p>
    <w:p w14:paraId="6660F6FC" w14:textId="77777777" w:rsidR="003D6BD0" w:rsidRPr="00895BF4" w:rsidRDefault="003D6BD0" w:rsidP="003D6BD0">
      <w:pPr>
        <w:numPr>
          <w:ilvl w:val="0"/>
          <w:numId w:val="9"/>
        </w:numPr>
        <w:tabs>
          <w:tab w:val="left" w:pos="250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95BF4">
        <w:rPr>
          <w:rFonts w:ascii="Times New Roman" w:hAnsi="Times New Roman" w:cs="Times New Roman"/>
          <w:color w:val="000000"/>
          <w:sz w:val="28"/>
          <w:szCs w:val="28"/>
        </w:rPr>
        <w:t>Лазоренко</w:t>
      </w:r>
      <w:proofErr w:type="spellEnd"/>
      <w:r w:rsidRPr="00895BF4">
        <w:rPr>
          <w:rFonts w:ascii="Times New Roman" w:hAnsi="Times New Roman" w:cs="Times New Roman"/>
          <w:color w:val="000000"/>
          <w:sz w:val="28"/>
          <w:szCs w:val="28"/>
        </w:rPr>
        <w:t xml:space="preserve"> Л. В., Мотузка О. М. Консалтинг в сфері антикризового управління. </w:t>
      </w:r>
      <w:r w:rsidRPr="00895BF4">
        <w:rPr>
          <w:rFonts w:ascii="Times New Roman" w:hAnsi="Times New Roman" w:cs="Times New Roman"/>
          <w:i/>
          <w:iCs/>
          <w:color w:val="000000"/>
          <w:sz w:val="28"/>
          <w:szCs w:val="28"/>
        </w:rPr>
        <w:t>Вісник економічної науки України</w:t>
      </w:r>
      <w:r w:rsidRPr="00895BF4">
        <w:rPr>
          <w:rFonts w:ascii="Times New Roman" w:hAnsi="Times New Roman" w:cs="Times New Roman"/>
          <w:color w:val="000000"/>
          <w:sz w:val="28"/>
          <w:szCs w:val="28"/>
        </w:rPr>
        <w:t>. 2024. № 1(46). С. 57-61</w:t>
      </w:r>
    </w:p>
    <w:p w14:paraId="30F00EDF" w14:textId="77777777" w:rsidR="003D6BD0" w:rsidRPr="00895BF4" w:rsidRDefault="003D6BD0" w:rsidP="003D6BD0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Лазоренко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Л. В.,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Нікіфоров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М. М. Оцінка ризику банкрутства АТ «Укртелеком». Науковий вісник Національної академії статистики, обліку та аудиту: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зб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. наук. праць. </w:t>
      </w:r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2023. № 1-2. </w:t>
      </w:r>
      <w:r w:rsidRPr="00895BF4">
        <w:rPr>
          <w:rFonts w:ascii="Times New Roman" w:hAnsi="Times New Roman" w:cs="Times New Roman"/>
          <w:sz w:val="28"/>
          <w:szCs w:val="28"/>
        </w:rPr>
        <w:t>С</w:t>
      </w:r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. 77–84.URL: </w:t>
      </w:r>
      <w:hyperlink r:id="rId6" w:history="1"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http://194.44.12.92:8080/jspui/handle/123456789/7650</w:t>
        </w:r>
      </w:hyperlink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477407B" w14:textId="77777777" w:rsidR="003D6BD0" w:rsidRPr="00895BF4" w:rsidRDefault="003D6BD0" w:rsidP="003D6BD0">
      <w:pPr>
        <w:pStyle w:val="a7"/>
        <w:numPr>
          <w:ilvl w:val="0"/>
          <w:numId w:val="9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Nebaba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N., Lazorenko L., 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kucher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M., 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yazina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V., 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Makovetska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I/, 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korneyev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M.  Management organization of financial-economic security of corporate integrative development of service enterprises. Journal of 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Interdisc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Iplinary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Research. 1201-XXV. Pp. 154-158. URL: </w:t>
      </w:r>
      <w:hyperlink r:id="rId7" w:history="1"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 xml:space="preserve">AD ALTA: Journal </w:t>
        </w:r>
        <w:proofErr w:type="gramStart"/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Of</w:t>
        </w:r>
        <w:proofErr w:type="gramEnd"/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 xml:space="preserve"> Interdisciplinary Research (12/01-XXV.) 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</w:rPr>
          <w:t>(magnanimitas.cz)</w:t>
        </w:r>
      </w:hyperlink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(Web of science)</w:t>
      </w:r>
    </w:p>
    <w:p w14:paraId="6DF15C63" w14:textId="77777777" w:rsidR="003D6BD0" w:rsidRPr="00895BF4" w:rsidRDefault="003D6BD0" w:rsidP="003D6BD0">
      <w:pPr>
        <w:pStyle w:val="a7"/>
        <w:numPr>
          <w:ilvl w:val="0"/>
          <w:numId w:val="9"/>
        </w:num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895BF4">
        <w:rPr>
          <w:rFonts w:ascii="Times New Roman" w:hAnsi="Times New Roman" w:cs="Times New Roman"/>
          <w:sz w:val="28"/>
          <w:szCs w:val="28"/>
        </w:rPr>
        <w:t>О</w:t>
      </w:r>
      <w:proofErr w:type="spellStart"/>
      <w:r w:rsidRPr="00895BF4">
        <w:rPr>
          <w:rFonts w:ascii="Times New Roman" w:hAnsi="Times New Roman" w:cs="Times New Roman"/>
          <w:sz w:val="28"/>
          <w:szCs w:val="28"/>
          <w:lang w:val="en-US"/>
        </w:rPr>
        <w:t>ptimization</w:t>
      </w:r>
      <w:proofErr w:type="spellEnd"/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modeling of business processes of engineering service enterprises in the national economy </w:t>
      </w:r>
      <w:hyperlink r:id="rId8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Trachenko</w:t>
        </w:r>
      </w:hyperlink>
      <w:hyperlink r:id="rId9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, L.</w:t>
        </w:r>
      </w:hyperlink>
      <w:r w:rsidRPr="00895B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 </w:t>
      </w:r>
      <w:hyperlink r:id="rId10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Lazorenko, L.</w:t>
        </w:r>
      </w:hyperlink>
      <w:r w:rsidRPr="00895B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 </w:t>
      </w:r>
      <w:hyperlink r:id="rId11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Maslennikov</w:t>
        </w:r>
      </w:hyperlink>
      <w:hyperlink r:id="rId12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, Y.</w:t>
        </w:r>
      </w:hyperlink>
      <w:r w:rsidRPr="00895B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 ...</w:t>
      </w:r>
      <w:hyperlink r:id="rId13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Arsawan</w:t>
        </w:r>
      </w:hyperlink>
      <w:hyperlink r:id="rId14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, I.W.E.</w:t>
        </w:r>
      </w:hyperlink>
      <w:r w:rsidRPr="00895BF4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, </w:t>
      </w:r>
      <w:hyperlink r:id="rId15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Koval</w:t>
        </w:r>
      </w:hyperlink>
      <w:hyperlink r:id="rId16" w:history="1">
        <w:r w:rsidRPr="00895BF4">
          <w:rPr>
            <w:rStyle w:val="ae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, V.</w:t>
        </w:r>
      </w:hyperlink>
      <w:r w:rsidRPr="00895BF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7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>Naukovyi</w:t>
        </w:r>
      </w:hyperlink>
      <w:hyperlink r:id="rId18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 xml:space="preserve"> </w:t>
        </w:r>
      </w:hyperlink>
      <w:hyperlink r:id="rId19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>Visnyk</w:t>
        </w:r>
      </w:hyperlink>
      <w:hyperlink r:id="rId20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 xml:space="preserve"> </w:t>
        </w:r>
      </w:hyperlink>
      <w:hyperlink r:id="rId21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>Natsionalnoho</w:t>
        </w:r>
      </w:hyperlink>
      <w:hyperlink r:id="rId22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 xml:space="preserve"> </w:t>
        </w:r>
      </w:hyperlink>
      <w:hyperlink r:id="rId23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>Hirnychoho</w:t>
        </w:r>
      </w:hyperlink>
      <w:hyperlink r:id="rId24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 xml:space="preserve"> </w:t>
        </w:r>
      </w:hyperlink>
      <w:hyperlink r:id="rId25" w:history="1">
        <w:r w:rsidRPr="00895BF4">
          <w:rPr>
            <w:rStyle w:val="ae"/>
            <w:rFonts w:ascii="Times New Roman" w:hAnsi="Times New Roman" w:cs="Times New Roman"/>
            <w:i/>
            <w:iCs/>
            <w:color w:val="000000" w:themeColor="text1"/>
            <w:sz w:val="28"/>
            <w:szCs w:val="28"/>
            <w:lang w:val="en-US"/>
          </w:rPr>
          <w:t>Universytetu</w:t>
        </w:r>
      </w:hyperlink>
      <w:r w:rsidRPr="00895BF4">
        <w:rPr>
          <w:rFonts w:ascii="Times New Roman" w:hAnsi="Times New Roman" w:cs="Times New Roman"/>
          <w:sz w:val="28"/>
          <w:szCs w:val="28"/>
          <w:lang w:val="en-US"/>
        </w:rPr>
        <w:t>, 2021, 2021(4), )</w:t>
      </w:r>
      <w:r w:rsidRPr="00895BF4">
        <w:rPr>
          <w:rFonts w:ascii="Times New Roman" w:hAnsi="Times New Roman" w:cs="Times New Roman"/>
          <w:sz w:val="28"/>
          <w:szCs w:val="28"/>
        </w:rPr>
        <w:t xml:space="preserve"> </w:t>
      </w:r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hyperlink r:id="rId26" w:history="1"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https://nvngu.in.ua/jdownloads/pdf/2021/4/04_2021_Trachenko.pdf</w:t>
        </w:r>
      </w:hyperlink>
      <w:r w:rsidRPr="00895BF4">
        <w:rPr>
          <w:rFonts w:ascii="Times New Roman" w:hAnsi="Times New Roman" w:cs="Times New Roman"/>
          <w:sz w:val="28"/>
          <w:szCs w:val="28"/>
          <w:lang w:val="en-US"/>
        </w:rPr>
        <w:t xml:space="preserve">  Scopus</w:t>
      </w:r>
    </w:p>
    <w:p w14:paraId="5F723A86" w14:textId="77777777" w:rsidR="003D6BD0" w:rsidRPr="00895BF4" w:rsidRDefault="003D6BD0" w:rsidP="003D6BD0">
      <w:pPr>
        <w:pStyle w:val="a7"/>
        <w:widowControl w:val="0"/>
        <w:numPr>
          <w:ilvl w:val="0"/>
          <w:numId w:val="9"/>
        </w:numPr>
        <w:tabs>
          <w:tab w:val="left" w:pos="1179"/>
          <w:tab w:val="left" w:pos="2332"/>
          <w:tab w:val="left" w:leader="underscore" w:pos="4509"/>
          <w:tab w:val="left" w:pos="6997"/>
          <w:tab w:val="left" w:leader="underscore" w:pos="9630"/>
        </w:tabs>
        <w:suppressAutoHyphens/>
        <w:spacing w:after="0"/>
        <w:ind w:right="-14"/>
        <w:jc w:val="both"/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Лазоренко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Л.В.</w:t>
      </w:r>
      <w:r w:rsidRPr="00895BF4">
        <w:rPr>
          <w:rStyle w:val="apple-style-span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95BF4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Забезпечення інноваційної діяльності промислових підприємств.</w:t>
      </w:r>
      <w:r w:rsidRPr="00895BF4">
        <w:rPr>
          <w:rStyle w:val="apple-style-span"/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895BF4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Економіка та суспільство 2020. № 22/2020 </w:t>
      </w:r>
      <w:hyperlink r:id="rId27" w:history="1">
        <w:r w:rsidRPr="00895BF4">
          <w:rPr>
            <w:rStyle w:val="ae"/>
            <w:rFonts w:ascii="Times New Roman" w:hAnsi="Times New Roman" w:cs="Times New Roman"/>
            <w:sz w:val="28"/>
            <w:szCs w:val="28"/>
            <w:shd w:val="clear" w:color="auto" w:fill="FFFFFF"/>
          </w:rPr>
          <w:t>https://economyandsociety.in.ua/index.php/journal/article/view/77/72</w:t>
        </w:r>
      </w:hyperlink>
      <w:r w:rsidRPr="00895BF4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</w:t>
      </w:r>
    </w:p>
    <w:p w14:paraId="3C3C0A8F" w14:textId="77777777" w:rsidR="003D6BD0" w:rsidRPr="00895BF4" w:rsidRDefault="003D6BD0" w:rsidP="003D6BD0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Лазоренко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 xml:space="preserve"> Л.В. Вплив організаційної структури управління на фінансову діяльність ПрАТ «Київстар». </w:t>
      </w:r>
      <w:r w:rsidRPr="00895BF4">
        <w:rPr>
          <w:rFonts w:ascii="Times New Roman" w:hAnsi="Times New Roman" w:cs="Times New Roman"/>
          <w:i/>
          <w:iCs/>
          <w:sz w:val="28"/>
          <w:szCs w:val="28"/>
        </w:rPr>
        <w:t>Причорноморські економічні студії.</w:t>
      </w:r>
      <w:r w:rsidRPr="00895BF4">
        <w:rPr>
          <w:rFonts w:ascii="Times New Roman" w:hAnsi="Times New Roman" w:cs="Times New Roman"/>
          <w:sz w:val="28"/>
          <w:szCs w:val="28"/>
        </w:rPr>
        <w:t xml:space="preserve"> 2020. </w:t>
      </w:r>
      <w:proofErr w:type="spellStart"/>
      <w:r w:rsidRPr="00895BF4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895BF4">
        <w:rPr>
          <w:rFonts w:ascii="Times New Roman" w:hAnsi="Times New Roman" w:cs="Times New Roman"/>
          <w:sz w:val="28"/>
          <w:szCs w:val="28"/>
        </w:rPr>
        <w:t>. 51. С. 96-102.</w:t>
      </w:r>
      <w:r w:rsidRPr="00895BF4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895BF4">
        <w:rPr>
          <w:rFonts w:ascii="Times New Roman" w:hAnsi="Times New Roman" w:cs="Times New Roman"/>
          <w:sz w:val="28"/>
          <w:szCs w:val="28"/>
        </w:rPr>
        <w:t xml:space="preserve">: </w:t>
      </w:r>
      <w:hyperlink r:id="rId28" w:history="1"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bses</w:t>
        </w:r>
        <w:proofErr w:type="spellEnd"/>
        <w:r w:rsidRPr="00895BF4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in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ua</w:t>
        </w:r>
        <w:proofErr w:type="spellEnd"/>
        <w:r w:rsidRPr="00895BF4">
          <w:rPr>
            <w:rStyle w:val="ae"/>
            <w:rFonts w:ascii="Times New Roman" w:hAnsi="Times New Roman" w:cs="Times New Roman"/>
            <w:sz w:val="28"/>
            <w:szCs w:val="28"/>
          </w:rPr>
          <w:t>/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journals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</w:rPr>
          <w:t>/2020/51_2020/17.</w:t>
        </w:r>
        <w:r w:rsidRPr="00895BF4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pdf</w:t>
        </w:r>
      </w:hyperlink>
    </w:p>
    <w:p w14:paraId="75D85D14" w14:textId="77777777" w:rsidR="00627B8D" w:rsidRPr="00895BF4" w:rsidRDefault="00627B8D" w:rsidP="00754D6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27B8D" w:rsidRPr="00895BF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4577"/>
    <w:multiLevelType w:val="hybridMultilevel"/>
    <w:tmpl w:val="413CFF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A2FA5"/>
    <w:multiLevelType w:val="hybridMultilevel"/>
    <w:tmpl w:val="F49C97E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A4C85"/>
    <w:multiLevelType w:val="singleLevel"/>
    <w:tmpl w:val="8E1E917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180237EF"/>
    <w:multiLevelType w:val="multilevel"/>
    <w:tmpl w:val="27D8FB7C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C3F5BC3"/>
    <w:multiLevelType w:val="hybridMultilevel"/>
    <w:tmpl w:val="A0765D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D24C93"/>
    <w:multiLevelType w:val="hybridMultilevel"/>
    <w:tmpl w:val="0A5CC7E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84F77"/>
    <w:multiLevelType w:val="hybridMultilevel"/>
    <w:tmpl w:val="BA829DD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342FAD"/>
    <w:multiLevelType w:val="hybridMultilevel"/>
    <w:tmpl w:val="AAB455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631791"/>
    <w:multiLevelType w:val="hybridMultilevel"/>
    <w:tmpl w:val="750A9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0318962">
    <w:abstractNumId w:val="2"/>
  </w:num>
  <w:num w:numId="2" w16cid:durableId="1659379640">
    <w:abstractNumId w:val="6"/>
  </w:num>
  <w:num w:numId="3" w16cid:durableId="1758019654">
    <w:abstractNumId w:val="4"/>
  </w:num>
  <w:num w:numId="4" w16cid:durableId="509413306">
    <w:abstractNumId w:val="5"/>
  </w:num>
  <w:num w:numId="5" w16cid:durableId="1949503687">
    <w:abstractNumId w:val="7"/>
  </w:num>
  <w:num w:numId="6" w16cid:durableId="946549443">
    <w:abstractNumId w:val="3"/>
  </w:num>
  <w:num w:numId="7" w16cid:durableId="951479227">
    <w:abstractNumId w:val="1"/>
  </w:num>
  <w:num w:numId="8" w16cid:durableId="806166632">
    <w:abstractNumId w:val="0"/>
  </w:num>
  <w:num w:numId="9" w16cid:durableId="3946211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A4E"/>
    <w:rsid w:val="000E02A5"/>
    <w:rsid w:val="001102BB"/>
    <w:rsid w:val="00222D39"/>
    <w:rsid w:val="00261C2A"/>
    <w:rsid w:val="00287716"/>
    <w:rsid w:val="002F2139"/>
    <w:rsid w:val="003C1A4E"/>
    <w:rsid w:val="003D6BD0"/>
    <w:rsid w:val="003D71A8"/>
    <w:rsid w:val="004017B7"/>
    <w:rsid w:val="004311D1"/>
    <w:rsid w:val="004670BD"/>
    <w:rsid w:val="005034E0"/>
    <w:rsid w:val="00565C04"/>
    <w:rsid w:val="00627B8D"/>
    <w:rsid w:val="006D33FB"/>
    <w:rsid w:val="0070640A"/>
    <w:rsid w:val="00754D66"/>
    <w:rsid w:val="0075609C"/>
    <w:rsid w:val="007C0D4C"/>
    <w:rsid w:val="007E6700"/>
    <w:rsid w:val="00884EEB"/>
    <w:rsid w:val="00895BF4"/>
    <w:rsid w:val="00956CC3"/>
    <w:rsid w:val="00AF17D4"/>
    <w:rsid w:val="00B0426B"/>
    <w:rsid w:val="00B54AF0"/>
    <w:rsid w:val="00BB3660"/>
    <w:rsid w:val="00BB7688"/>
    <w:rsid w:val="00BE0DBC"/>
    <w:rsid w:val="00CB18FF"/>
    <w:rsid w:val="00D14BDF"/>
    <w:rsid w:val="00E54345"/>
    <w:rsid w:val="00E566A7"/>
    <w:rsid w:val="00EB4908"/>
    <w:rsid w:val="00F50EAA"/>
    <w:rsid w:val="00F50EAB"/>
    <w:rsid w:val="00FC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C4FAF0"/>
  <w15:docId w15:val="{33297615-7F93-4CFA-B174-94EAE898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754D6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4D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4D6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54D6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3">
    <w:name w:val="Title"/>
    <w:basedOn w:val="a"/>
    <w:link w:val="a4"/>
    <w:qFormat/>
    <w:rsid w:val="00754D6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character" w:customStyle="1" w:styleId="a4">
    <w:name w:val="Заголовок Знак"/>
    <w:basedOn w:val="a0"/>
    <w:link w:val="a3"/>
    <w:rsid w:val="00754D6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rsid w:val="00BE0DB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6">
    <w:name w:val="Основной текст Знак"/>
    <w:basedOn w:val="a0"/>
    <w:link w:val="a5"/>
    <w:rsid w:val="00BE0DBC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7">
    <w:name w:val="List Paragraph"/>
    <w:basedOn w:val="a"/>
    <w:uiPriority w:val="34"/>
    <w:qFormat/>
    <w:rsid w:val="00E54345"/>
    <w:pPr>
      <w:ind w:left="720"/>
      <w:contextualSpacing/>
    </w:pPr>
  </w:style>
  <w:style w:type="paragraph" w:styleId="a8">
    <w:name w:val="Subtitle"/>
    <w:basedOn w:val="a"/>
    <w:link w:val="a9"/>
    <w:qFormat/>
    <w:rsid w:val="006D33FB"/>
    <w:pPr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Подзаголовок Знак"/>
    <w:basedOn w:val="a0"/>
    <w:link w:val="a8"/>
    <w:rsid w:val="006D33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B18F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B18FF"/>
  </w:style>
  <w:style w:type="paragraph" w:styleId="3">
    <w:name w:val="Body Text 3"/>
    <w:basedOn w:val="a"/>
    <w:link w:val="30"/>
    <w:uiPriority w:val="99"/>
    <w:semiHidden/>
    <w:unhideWhenUsed/>
    <w:rsid w:val="00CB18FF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B18FF"/>
    <w:rPr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CB18FF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B18FF"/>
  </w:style>
  <w:style w:type="paragraph" w:styleId="ac">
    <w:name w:val="Balloon Text"/>
    <w:basedOn w:val="a"/>
    <w:link w:val="ad"/>
    <w:uiPriority w:val="99"/>
    <w:semiHidden/>
    <w:unhideWhenUsed/>
    <w:rsid w:val="00467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670BD"/>
    <w:rPr>
      <w:rFonts w:ascii="Tahoma" w:hAnsi="Tahoma" w:cs="Tahoma"/>
      <w:sz w:val="16"/>
      <w:szCs w:val="16"/>
    </w:rPr>
  </w:style>
  <w:style w:type="character" w:styleId="ae">
    <w:name w:val="Hyperlink"/>
    <w:uiPriority w:val="99"/>
    <w:unhideWhenUsed/>
    <w:rsid w:val="003D6BD0"/>
    <w:rPr>
      <w:color w:val="0000FF"/>
      <w:u w:val="single"/>
    </w:rPr>
  </w:style>
  <w:style w:type="character" w:customStyle="1" w:styleId="apple-style-span">
    <w:name w:val="apple-style-span"/>
    <w:rsid w:val="003D6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18884911" TargetMode="External"/><Relationship Id="rId13" Type="http://schemas.openxmlformats.org/officeDocument/2006/relationships/hyperlink" Target="https://www.scopus.com/authid/detail.uri?authorId=57201198477" TargetMode="External"/><Relationship Id="rId18" Type="http://schemas.openxmlformats.org/officeDocument/2006/relationships/hyperlink" Target="https://www.scopus.com/authid/detail.uri?authorId=57224226033" TargetMode="External"/><Relationship Id="rId26" Type="http://schemas.openxmlformats.org/officeDocument/2006/relationships/hyperlink" Target="https://nvngu.in.ua/jdownloads/pdf/2021/4/04_2021_Trachenko.pdf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scopus.com/authid/detail.uri?authorId=57224226033" TargetMode="External"/><Relationship Id="rId7" Type="http://schemas.openxmlformats.org/officeDocument/2006/relationships/hyperlink" Target="http://www.magnanimitas.cz/ADALTA/120125/papers/A_26.pdf" TargetMode="External"/><Relationship Id="rId12" Type="http://schemas.openxmlformats.org/officeDocument/2006/relationships/hyperlink" Target="https://www.scopus.com/authid/detail.uri?authorId=57234869600" TargetMode="External"/><Relationship Id="rId17" Type="http://schemas.openxmlformats.org/officeDocument/2006/relationships/hyperlink" Target="https://www.scopus.com/authid/detail.uri?authorId=57224226033" TargetMode="External"/><Relationship Id="rId25" Type="http://schemas.openxmlformats.org/officeDocument/2006/relationships/hyperlink" Target="https://www.scopus.com/authid/detail.uri?authorId=5722422603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scopus.com/authid/detail.uri?authorId=57209296120" TargetMode="External"/><Relationship Id="rId20" Type="http://schemas.openxmlformats.org/officeDocument/2006/relationships/hyperlink" Target="https://www.scopus.com/authid/detail.uri?authorId=5722422603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194.44.12.92:8080/jspui/handle/123456789/7650" TargetMode="External"/><Relationship Id="rId11" Type="http://schemas.openxmlformats.org/officeDocument/2006/relationships/hyperlink" Target="https://www.scopus.com/authid/detail.uri?authorId=57234869600" TargetMode="External"/><Relationship Id="rId24" Type="http://schemas.openxmlformats.org/officeDocument/2006/relationships/hyperlink" Target="https://www.scopus.com/authid/detail.uri?authorId=5722422603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authid/detail.uri?authorId=57209296120" TargetMode="External"/><Relationship Id="rId23" Type="http://schemas.openxmlformats.org/officeDocument/2006/relationships/hyperlink" Target="https://www.scopus.com/authid/detail.uri?authorId=57224226033" TargetMode="External"/><Relationship Id="rId28" Type="http://schemas.openxmlformats.org/officeDocument/2006/relationships/hyperlink" Target="http://bses.in.ua/journals/2020/51_2020/17.pdf" TargetMode="External"/><Relationship Id="rId10" Type="http://schemas.openxmlformats.org/officeDocument/2006/relationships/hyperlink" Target="https://www.scopus.com/authid/detail.uri?authorId=57224226033" TargetMode="External"/><Relationship Id="rId19" Type="http://schemas.openxmlformats.org/officeDocument/2006/relationships/hyperlink" Target="https://www.scopus.com/authid/detail.uri?authorId=5722422603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7218884911" TargetMode="External"/><Relationship Id="rId14" Type="http://schemas.openxmlformats.org/officeDocument/2006/relationships/hyperlink" Target="https://www.scopus.com/authid/detail.uri?authorId=57201198477" TargetMode="External"/><Relationship Id="rId22" Type="http://schemas.openxmlformats.org/officeDocument/2006/relationships/hyperlink" Target="https://www.scopus.com/authid/detail.uri?authorId=57224226033" TargetMode="External"/><Relationship Id="rId27" Type="http://schemas.openxmlformats.org/officeDocument/2006/relationships/hyperlink" Target="https://economyandsociety.in.ua/index.php/journal/article/view/77/72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7ED912-55F1-45C7-8A7E-E32F714B0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4945</Words>
  <Characters>28188</Characters>
  <Application>Microsoft Office Word</Application>
  <DocSecurity>0</DocSecurity>
  <Lines>234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Yurii</dc:creator>
  <cp:lastModifiedBy>Larysa Lazorenko</cp:lastModifiedBy>
  <cp:revision>5</cp:revision>
  <dcterms:created xsi:type="dcterms:W3CDTF">2025-02-03T17:37:00Z</dcterms:created>
  <dcterms:modified xsi:type="dcterms:W3CDTF">2026-01-31T20:46:00Z</dcterms:modified>
</cp:coreProperties>
</file>